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tymczasowym aresztowaniu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[ROLA, np. podejrzany / oskarżony / obrońca]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[WYDZIAŁ]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[WYDZIAŁ] Karny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zastosowaniu tymczasowego aresztowania</w:t>
      </w:r>
    </w:p>
    <w:p/>
    <w:p>
      <w:r>
        <w:rPr>
          <w:sz w:val="22"/>
          <w:szCs w:val="22"/>
        </w:rPr>
        <w:t xml:space="preserve">Na podstawie art. 252 § 1 Kodeksu postępowania karnego zaskarżam</w:t>
      </w:r>
    </w:p>
    <w:p>
      <w:r>
        <w:rPr>
          <w:sz w:val="22"/>
          <w:szCs w:val="22"/>
        </w:rPr>
        <w:t xml:space="preserve">w całości postanowienie Sądu Rejonowego w [MIEJSCOWOŚĆ] z dnia</w:t>
      </w:r>
    </w:p>
    <w:p>
      <w:r>
        <w:rPr>
          <w:sz w:val="22"/>
          <w:szCs w:val="22"/>
        </w:rPr>
        <w:t xml:space="preserve">[DATA] (sygn. akt [SYGNATURA]) o zastosowaniu wobec [IMIĘ I NAZWISKO</w:t>
      </w:r>
    </w:p>
    <w:p>
      <w:r>
        <w:rPr>
          <w:sz w:val="22"/>
          <w:szCs w:val="22"/>
        </w:rPr>
        <w:t xml:space="preserve">PODEJRZANEGO] tymczasowego aresztowania na okres [OKRES].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błędną ocenę przesłanki ogólnej z art. 249 § 1 k.p.k. przez</w:t>
      </w:r>
    </w:p>
    <w:p>
      <w:r>
        <w:rPr>
          <w:sz w:val="22"/>
          <w:szCs w:val="22"/>
        </w:rPr>
        <w:t xml:space="preserve">   przyjęcie, że zebrane dowody wskazują na duże prawdopodobieństwo</w:t>
      </w:r>
    </w:p>
    <w:p>
      <w:r>
        <w:rPr>
          <w:sz w:val="22"/>
          <w:szCs w:val="22"/>
        </w:rPr>
        <w:t xml:space="preserve">   popełnienia zarzucanego czynu,</w:t>
      </w:r>
    </w:p>
    <w:p>
      <w:r>
        <w:rPr>
          <w:sz w:val="22"/>
          <w:szCs w:val="22"/>
        </w:rPr>
        <w:t xml:space="preserve">2. bezpodstawne przyjęcie szczególnej podstawy z art. 258 k.p.k.</w:t>
      </w:r>
    </w:p>
    <w:p>
      <w:r>
        <w:rPr>
          <w:sz w:val="22"/>
          <w:szCs w:val="22"/>
        </w:rPr>
        <w:t xml:space="preserve">   [wskaż którą: obawa ucieczki lub ukrycia / matactwo / grożąca</w:t>
      </w:r>
    </w:p>
    <w:p>
      <w:r>
        <w:rPr>
          <w:sz w:val="22"/>
          <w:szCs w:val="22"/>
        </w:rPr>
        <w:t xml:space="preserve">   surowa kara],</w:t>
      </w:r>
    </w:p>
    <w:p>
      <w:r>
        <w:rPr>
          <w:sz w:val="22"/>
          <w:szCs w:val="22"/>
        </w:rPr>
        <w:t xml:space="preserve">3. naruszenie art. 257 § 1 k.p.k. przez zastosowanie aresztu, mimo</w:t>
      </w:r>
    </w:p>
    <w:p>
      <w:r>
        <w:rPr>
          <w:sz w:val="22"/>
          <w:szCs w:val="22"/>
        </w:rPr>
        <w:t xml:space="preserve">   że wystarczający jest łagodniejszy środek zapobiegawczy.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i uchylenie tymczasowego</w:t>
      </w:r>
    </w:p>
    <w:p>
      <w:r>
        <w:rPr>
          <w:sz w:val="22"/>
          <w:szCs w:val="22"/>
        </w:rPr>
        <w:t xml:space="preserve">   aresztowania, ewentualnie</w:t>
      </w:r>
    </w:p>
    <w:p>
      <w:r>
        <w:rPr>
          <w:sz w:val="22"/>
          <w:szCs w:val="22"/>
        </w:rPr>
        <w:t xml:space="preserve">2. zmianę środka zapobiegawczego na nieizolacyjny, w szczególności</w:t>
      </w:r>
    </w:p>
    <w:p>
      <w:r>
        <w:rPr>
          <w:sz w:val="22"/>
          <w:szCs w:val="22"/>
        </w:rPr>
        <w:t xml:space="preserve">   [poręczenie majątkowe w kwocie ... / dozór Policji / poręczenie</w:t>
      </w:r>
    </w:p>
    <w:p>
      <w:r>
        <w:rPr>
          <w:sz w:val="22"/>
          <w:szCs w:val="22"/>
        </w:rPr>
        <w:t xml:space="preserve">   osobiste / zakaz opuszczania kraju],</w:t>
      </w:r>
    </w:p>
    <w:p>
      <w:r>
        <w:rPr>
          <w:sz w:val="22"/>
          <w:szCs w:val="22"/>
        </w:rPr>
        <w:t xml:space="preserve">3. [jeżeli nie masz obrońcy] wyznaczenie mi obrońcy z urzędu do</w:t>
      </w:r>
    </w:p>
    <w:p>
      <w:r>
        <w:rPr>
          <w:sz w:val="22"/>
          <w:szCs w:val="22"/>
        </w:rPr>
        <w:t xml:space="preserve">   udziału w posiedzeniu w przedmiocie niniejszego zażalenia</w:t>
      </w:r>
    </w:p>
    <w:p>
      <w:r>
        <w:rPr>
          <w:sz w:val="22"/>
          <w:szCs w:val="22"/>
        </w:rPr>
        <w:t xml:space="preserve">   (art. 249 § 5 k.p.k.).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dlaczego brak realnej obawy ucieczki (stałe miejsce</w:t>
      </w:r>
    </w:p>
    <w:p>
      <w:r>
        <w:rPr>
          <w:sz w:val="22"/>
          <w:szCs w:val="22"/>
        </w:rPr>
        <w:t xml:space="preserve">zamieszkania, praca, rodzina), dlaczego dowody nie dają dużego</w:t>
      </w:r>
    </w:p>
    <w:p>
      <w:r>
        <w:rPr>
          <w:sz w:val="22"/>
          <w:szCs w:val="22"/>
        </w:rPr>
        <w:t xml:space="preserve">prawdopodobieństwa, jakie okoliczności zdrowotne i osobiste</w:t>
      </w:r>
    </w:p>
    <w:p>
      <w:r>
        <w:rPr>
          <w:sz w:val="22"/>
          <w:szCs w:val="22"/>
        </w:rPr>
        <w:t xml:space="preserve">przemawiają za łagodniejszym środkiem.]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[zaświadczenie o zatrudnieniu / o miejscu zamieszkania /</w:t>
      </w:r>
    </w:p>
    <w:p>
      <w:r>
        <w:rPr>
          <w:sz w:val="22"/>
          <w:szCs w:val="22"/>
        </w:rPr>
        <w:t xml:space="preserve">  dokumentacja medyczna].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