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areszt tymczasowy i jego przedłużenie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[ROLA: podejrzany / oskarżony / obrońca]</w:t>
      </w:r>
    </w:p>
    <w:p/>
    <w:p>
      <w:r>
        <w:rPr>
          <w:sz w:val="22"/>
          <w:szCs w:val="22"/>
        </w:rPr>
        <w:t xml:space="preserve">Sąd Apelacyjny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orzekający w składzie trzech sędziów (art. 263 § 5 k.p.k.)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Apelacyjnego w [MIEJSCOWOŚĆ], [WYDZIAŁ] Karny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przedłużeniu tymczasowego aresztowania</w:t>
      </w:r>
    </w:p>
    <w:p/>
    <w:p>
      <w:r>
        <w:rPr>
          <w:sz w:val="22"/>
          <w:szCs w:val="22"/>
        </w:rPr>
        <w:t xml:space="preserve">Na podstawie art. 263 § 5 Kodeksu postępowania karnego zaskarżam</w:t>
      </w:r>
    </w:p>
    <w:p>
      <w:r>
        <w:rPr>
          <w:sz w:val="22"/>
          <w:szCs w:val="22"/>
        </w:rPr>
        <w:t xml:space="preserve">w całości postanowienie Sądu Apelacyjnego w [MIEJSCOWOŚĆ] z dnia</w:t>
      </w:r>
    </w:p>
    <w:p>
      <w:r>
        <w:rPr>
          <w:sz w:val="22"/>
          <w:szCs w:val="22"/>
        </w:rPr>
        <w:t xml:space="preserve">[DATA] (sygn. akt [SYGNATURA]) o przedłużeniu tymczasowego</w:t>
      </w:r>
    </w:p>
    <w:p>
      <w:r>
        <w:rPr>
          <w:sz w:val="22"/>
          <w:szCs w:val="22"/>
        </w:rPr>
        <w:t xml:space="preserve">aresztowania wobec [IMIĘ I NAZWISKO] do dnia [DATA], to jest ponad</w:t>
      </w:r>
    </w:p>
    <w:p>
      <w:r>
        <w:rPr>
          <w:sz w:val="22"/>
          <w:szCs w:val="22"/>
        </w:rPr>
        <w:t xml:space="preserve">[12 miesięcy / 2 lata] łącznego stosowania tego środka.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naruszenie art. 263 § 4 k.p.k. przez przedłużenie aresztu mimo</w:t>
      </w:r>
    </w:p>
    <w:p>
      <w:r>
        <w:rPr>
          <w:sz w:val="22"/>
          <w:szCs w:val="22"/>
        </w:rPr>
        <w:t xml:space="preserve">   braku którejkolwiek z wymienionych tam przyczyn [wskaż:</w:t>
      </w:r>
    </w:p>
    <w:p>
      <w:r>
        <w:rPr>
          <w:sz w:val="22"/>
          <w:szCs w:val="22"/>
        </w:rPr>
        <w:t xml:space="preserve">   zawieszenie postępowania / ustalanie tożsamości / czynności</w:t>
      </w:r>
    </w:p>
    <w:p>
      <w:r>
        <w:rPr>
          <w:sz w:val="22"/>
          <w:szCs w:val="22"/>
        </w:rPr>
        <w:t xml:space="preserve">   dowodowe w sprawie o szczególnej zawiłości albo poza granicami</w:t>
      </w:r>
    </w:p>
    <w:p>
      <w:r>
        <w:rPr>
          <w:sz w:val="22"/>
          <w:szCs w:val="22"/>
        </w:rPr>
        <w:t xml:space="preserve">   kraju / celowe przewlekanie postępowania przez oskarżonego],</w:t>
      </w:r>
    </w:p>
    <w:p>
      <w:r>
        <w:rPr>
          <w:sz w:val="22"/>
          <w:szCs w:val="22"/>
        </w:rPr>
        <w:t xml:space="preserve">2. naruszenie art. 263 § 4b k.p.k. przez pominięcie, że kara</w:t>
      </w:r>
    </w:p>
    <w:p>
      <w:r>
        <w:rPr>
          <w:sz w:val="22"/>
          <w:szCs w:val="22"/>
        </w:rPr>
        <w:t xml:space="preserve">   realnie grożąca oskarżonemu nie przekroczy [3 / 5] lat</w:t>
      </w:r>
    </w:p>
    <w:p>
      <w:r>
        <w:rPr>
          <w:sz w:val="22"/>
          <w:szCs w:val="22"/>
        </w:rPr>
        <w:t xml:space="preserve">   pozbawienia wolności, a przedłużenia nie wymusiło zachowanie</w:t>
      </w:r>
    </w:p>
    <w:p>
      <w:r>
        <w:rPr>
          <w:sz w:val="22"/>
          <w:szCs w:val="22"/>
        </w:rPr>
        <w:t xml:space="preserve">   oskarżonego,</w:t>
      </w:r>
    </w:p>
    <w:p>
      <w:r>
        <w:rPr>
          <w:sz w:val="22"/>
          <w:szCs w:val="22"/>
        </w:rPr>
        <w:t xml:space="preserve">3. naruszenie art. 263 § 6 k.p.k. przez rozpoznanie wniosku</w:t>
      </w:r>
    </w:p>
    <w:p>
      <w:r>
        <w:rPr>
          <w:sz w:val="22"/>
          <w:szCs w:val="22"/>
        </w:rPr>
        <w:t xml:space="preserve">   o przedłużenie złożonego wraz z aktami dopiero [LICZBA] dni</w:t>
      </w:r>
    </w:p>
    <w:p>
      <w:r>
        <w:rPr>
          <w:sz w:val="22"/>
          <w:szCs w:val="22"/>
        </w:rPr>
        <w:t xml:space="preserve">   przed upływem dotychczasowego terminu,</w:t>
      </w:r>
    </w:p>
    <w:p>
      <w:r>
        <w:rPr>
          <w:sz w:val="22"/>
          <w:szCs w:val="22"/>
        </w:rPr>
        <w:t xml:space="preserve">4. naruszenie art. 253 § 1 k.p.k. przez utrzymanie środka mimo</w:t>
      </w:r>
    </w:p>
    <w:p>
      <w:r>
        <w:rPr>
          <w:sz w:val="22"/>
          <w:szCs w:val="22"/>
        </w:rPr>
        <w:t xml:space="preserve">   ustania przyczyn, dla których go zastosowano [wskaż jakich:</w:t>
      </w:r>
    </w:p>
    <w:p>
      <w:r>
        <w:rPr>
          <w:sz w:val="22"/>
          <w:szCs w:val="22"/>
        </w:rPr>
        <w:t xml:space="preserve">   zakończone przesłuchania świadków / zabezpieczone dokumenty /</w:t>
      </w:r>
    </w:p>
    <w:p>
      <w:r>
        <w:rPr>
          <w:sz w:val="22"/>
          <w:szCs w:val="22"/>
        </w:rPr>
        <w:t xml:space="preserve">   zamknięte śledztwo].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uchylenie tymczasowego</w:t>
      </w:r>
    </w:p>
    <w:p>
      <w:r>
        <w:rPr>
          <w:sz w:val="22"/>
          <w:szCs w:val="22"/>
        </w:rPr>
        <w:t xml:space="preserve">   aresztowania,</w:t>
      </w:r>
    </w:p>
    <w:p>
      <w:r>
        <w:rPr>
          <w:sz w:val="22"/>
          <w:szCs w:val="22"/>
        </w:rPr>
        <w:t xml:space="preserve">2. ewentualnie o skrócenie oznaczonego okresu do dnia [DATA],</w:t>
      </w:r>
    </w:p>
    <w:p>
      <w:r>
        <w:rPr>
          <w:sz w:val="22"/>
          <w:szCs w:val="22"/>
        </w:rPr>
        <w:t xml:space="preserve">3. ewentualnie o zmianę środka na nieizolacyjny.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kalendarium aresztu (data zastosowania, kolejne</w:t>
      </w:r>
    </w:p>
    <w:p>
      <w:r>
        <w:rPr>
          <w:sz w:val="22"/>
          <w:szCs w:val="22"/>
        </w:rPr>
        <w:t xml:space="preserve">przedłużenia, łączna liczba miesięcy), jakie czynności wskazano</w:t>
      </w:r>
    </w:p>
    <w:p>
      <w:r>
        <w:rPr>
          <w:sz w:val="22"/>
          <w:szCs w:val="22"/>
        </w:rPr>
        <w:t xml:space="preserve">jako niewykonane i kiedy realnie je wykonano, jaka kara realnie</w:t>
      </w:r>
    </w:p>
    <w:p>
      <w:r>
        <w:rPr>
          <w:sz w:val="22"/>
          <w:szCs w:val="22"/>
        </w:rPr>
        <w:t xml:space="preserve">grozi przy przyjętej kwalifikacji, data wpływu wniosku prokuratora.]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[kalendarium postanowień o przedłużeniu / odpis postanowienia</w:t>
      </w:r>
    </w:p>
    <w:p>
      <w:r>
        <w:rPr>
          <w:sz w:val="22"/>
          <w:szCs w:val="22"/>
        </w:rPr>
        <w:t xml:space="preserve">  z dnia ...].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