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zwolnienie od zaliczki na biegłego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[oznaczenie wydziału] Wydział [nazwa]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Sygnatura akt: [sygnatura]</w:t>
      </w:r>
    </w:p>
    <w:p/>
    <w:p>
      <w:r>
        <w:rPr>
          <w:sz w:val="22"/>
          <w:szCs w:val="22"/>
        </w:rPr>
        <w:t xml:space="preserve">[Powód / Pozwany / Uczestnik]: [imię i nazwisko], PESEL [PESEL]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ZWOLNIENIE OD OBOWIĄZKU UISZCZENIA ZALICZKI NA WYNAGRODZENIE BIEGŁEGO</w:t>
      </w:r>
    </w:p>
    <w:p/>
    <w:p>
      <w:r>
        <w:rPr>
          <w:sz w:val="22"/>
          <w:szCs w:val="22"/>
        </w:rPr>
        <w:t xml:space="preserve">Wnoszę o zwolnienie mnie od obowiązku uiszczenia zaliczki na poczet wynagrodzenia biegłego w kwocie [kwota] zł, do której uiszczenia zostałem(-am) wezwany(-a) postanowieniem z dnia [data], [w całości / w części ponad kwotę [kwota] zł].</w:t>
      </w:r>
    </w:p>
    <w:p/>
    <w:p>
      <w:r>
        <w:rPr>
          <w:sz w:val="22"/>
          <w:szCs w:val="22"/>
        </w:rPr>
        <w:t xml:space="preserve">Wnoszę ewentualnie o rozłożenie zaliczki na [liczba] rat albo o odroczenie terminu jej uiszczenia do dnia [data].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[Jeżeli jesteś już zwolniony(-a) od kosztów sądowych: Postanowieniem z dnia [data] zostałem(-am) zwolniony(-a) od kosztów sądowych w [całości / części]. Zwolnienie od kosztów sądowych obejmuje również obowiązek uiszczania zaliczek na wydatki, wobec czego wezwanie do jej uiszczenia jest bezprzedmiotowe.]</w:t>
      </w:r>
    </w:p>
    <w:p/>
    <w:p>
      <w:r>
        <w:rPr>
          <w:sz w:val="22"/>
          <w:szCs w:val="22"/>
        </w:rPr>
        <w:t xml:space="preserve">[Jeżeli nie jesteś zwolniony(-a): Nie jestem w stanie uiścić zaliczki bez uszczerbku utrzymania koniecznego dla siebie i rodziny.</w:t>
      </w:r>
    </w:p>
    <w:p/>
    <w:p>
      <w:r>
        <w:rPr>
          <w:sz w:val="22"/>
          <w:szCs w:val="22"/>
        </w:rPr>
        <w:t xml:space="preserve">Sytuacja rodzinna i dochodowa: [liczba osób w gospodarstwie, dochody, dochód na osobę].</w:t>
      </w:r>
    </w:p>
    <w:p>
      <w:r>
        <w:rPr>
          <w:sz w:val="22"/>
          <w:szCs w:val="22"/>
        </w:rPr>
        <w:t xml:space="preserve">Stałe wydatki: [wykaz i kwoty].</w:t>
      </w:r>
    </w:p>
    <w:p>
      <w:r>
        <w:rPr>
          <w:sz w:val="22"/>
          <w:szCs w:val="22"/>
        </w:rPr>
        <w:t xml:space="preserve">Majątek: [wykaz albo stwierdzenie braku].]</w:t>
      </w:r>
    </w:p>
    <w:p/>
    <w:p>
      <w:r>
        <w:rPr>
          <w:sz w:val="22"/>
          <w:szCs w:val="22"/>
        </w:rPr>
        <w:t xml:space="preserve">Dowód z opinii biegłego ma dla rozstrzygnięcia istotne znaczenie, ponieważ [wyjaśnij, co ten dowód ma wykazać i dlaczego bez niego sprawa nie może być prawidłowo rozpoznana].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Oświadczenie o stanie rodzinnym, majątku, dochodach i źródłach utrzymania (urzędowy formularz).</w:t>
      </w:r>
    </w:p>
    <w:p>
      <w:r>
        <w:rPr>
          <w:sz w:val="22"/>
          <w:szCs w:val="22"/>
        </w:rPr>
        <w:t xml:space="preserve">2. [Odpis postanowienia o zwolnieniu od kosztów sądowych, jeżeli zostało wydane.]</w:t>
      </w:r>
    </w:p>
    <w:p>
      <w:r>
        <w:rPr>
          <w:sz w:val="22"/>
          <w:szCs w:val="22"/>
        </w:rPr>
        <w:t xml:space="preserve">3. [Dokumenty potwierdzające sytuację materialną.]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