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zmianę kuratora sądowego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wnioskodawcy]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[Numer] Wydział Rodzinny i Nieletnich</w:t>
      </w:r>
    </w:p>
    <w:p>
      <w:r>
        <w:rPr>
          <w:sz w:val="22"/>
          <w:szCs w:val="22"/>
        </w:rPr>
        <w:t xml:space="preserve">[Sąd opiekuńczy, który ustanowił kuratora]</w:t>
      </w:r>
    </w:p>
    <w:p/>
    <w:p>
      <w:r>
        <w:rPr>
          <w:sz w:val="22"/>
          <w:szCs w:val="22"/>
        </w:rPr>
        <w:t xml:space="preserve">Sygn. akt: [sygnatura sprawy, w której ustanowiono kuratora]</w:t>
      </w:r>
    </w:p>
    <w:p/>
    <w:p>
      <w:r>
        <w:rPr>
          <w:sz w:val="22"/>
          <w:szCs w:val="22"/>
        </w:rPr>
        <w:t xml:space="preserve">Wniosek o zmianę kuratora sądowego</w:t>
      </w:r>
    </w:p>
    <w:p/>
    <w:p>
      <w:r>
        <w:rPr>
          <w:sz w:val="22"/>
          <w:szCs w:val="22"/>
        </w:rPr>
        <w:t xml:space="preserve">Jako [rola w sprawie: rodzic małoletniego / uczestnik postępowania / osoba pozostająca pod kuratelą] wnoszę o:</w:t>
      </w:r>
    </w:p>
    <w:p>
      <w:r>
        <w:rPr>
          <w:sz w:val="22"/>
          <w:szCs w:val="22"/>
        </w:rPr>
        <w:t xml:space="preserve">1. zwolnienie dotychczasowego kuratora [imię i nazwisko lub oznaczenie: kurator ustanowiony postanowieniem z dnia ...] z pełnionej funkcji,</w:t>
      </w:r>
    </w:p>
    <w:p>
      <w:r>
        <w:rPr>
          <w:sz w:val="22"/>
          <w:szCs w:val="22"/>
        </w:rPr>
        <w:t xml:space="preserve">2. ustanowienie w jego miejsce innego kuratora.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Postanowieniem z dnia [data] Sąd ustanowił w niniejszej sprawie kuratora [oznaczenie kuratora] w celu [np. sprawowania nadzoru / zarządu majątkiem podopiecznego]. Zachodzą ważne powody uzasadniające zmianę osoby kuratora w rozumieniu art. 169 § 2 Kodeksu rodzinnego i opiekuńczego [w przypadku kurateli osoby częściowo ubezwłasnowolnionej - stosowanego odpowiednio przez art. 178 § 2 KRiO]: [opis konkretnych, datowanych okoliczności - np. brak bezstronności i narastający konflikt z wnioskodawcą; zaniedbania naruszające dobro małoletniego lub podopiecznego; niezdolność do pełnienia funkcji z przyczyn faktycznych lub prawnych].</w:t>
      </w:r>
    </w:p>
    <w:p/>
    <w:p>
      <w:r>
        <w:rPr>
          <w:sz w:val="22"/>
          <w:szCs w:val="22"/>
        </w:rPr>
        <w:t xml:space="preserve">W dniu [data] doszło do [opis zdarzenia], co potwierdza [dowód: np. korespondencja, protokół, dokumentacja]. Wskazane okoliczności uzasadniają wyznaczenie innego kuratora.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[Dowody na poparcie uzasadnienia - np. pisma, wiadomości, dokumenty].</w:t>
      </w:r>
    </w:p>
    <w:p>
      <w:r>
        <w:rPr>
          <w:sz w:val="22"/>
          <w:szCs w:val="22"/>
        </w:rPr>
        <w:t xml:space="preserve">2. [Odpisy wniosku dla pozostałych uczestników postępowania, jeżeli występują].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