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zawieszenie działalności gospodarczej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przedsiębiorcy]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Nazwa firmy: [pełna nazwa]</w:t>
      </w:r>
    </w:p>
    <w:p>
      <w:r>
        <w:rPr>
          <w:sz w:val="22"/>
          <w:szCs w:val="22"/>
        </w:rPr>
        <w:t xml:space="preserve">NIP: [NIP], REGON: [REGON]</w:t>
      </w:r>
    </w:p>
    <w:p/>
    <w:p>
      <w:r>
        <w:rPr>
          <w:sz w:val="22"/>
          <w:szCs w:val="22"/>
        </w:rPr>
        <w:t xml:space="preserve">[Urząd Gminy / Miasta w [miejscowość] - wniosek CEIDG-1]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[albo złożenie elektroniczne przez portal CEIDG albo biznes.gov.pl]</w:t>
      </w:r>
    </w:p>
    <w:p/>
    <w:p>
      <w:r>
        <w:rPr>
          <w:sz w:val="22"/>
          <w:szCs w:val="22"/>
        </w:rPr>
        <w:t xml:space="preserve">WNIOSEK O ZAWIESZENIE WYKONYWANIA DZIAŁALNOŚCI GOSPODARCZEJ</w:t>
      </w:r>
    </w:p>
    <w:p/>
    <w:p>
      <w:r>
        <w:rPr>
          <w:sz w:val="22"/>
          <w:szCs w:val="22"/>
        </w:rPr>
        <w:t xml:space="preserve">Wnoszę o wpisanie do CEIDG informacji o zawieszeniu wykonywania działalności gospodarczej prowadzonej pod firmą [pełna nazwa], NIP [NIP], REGON [REGON], począwszy od dnia [data].</w:t>
      </w:r>
    </w:p>
    <w:p/>
    <w:p>
      <w:r>
        <w:rPr>
          <w:sz w:val="22"/>
          <w:szCs w:val="22"/>
        </w:rPr>
        <w:t xml:space="preserve">Okres zawieszenia: [na czas nieokreślony / do dnia [data]].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Przyczyna: [czasowe zaprzestanie działalności, sezonowość, sytuacja zdrowotna, podjęcie zatrudnienia, opieka nad dzieckiem albo osobą zależną, spadek zamówień].</w:t>
      </w:r>
    </w:p>
    <w:p/>
    <w:p>
      <w:r>
        <w:rPr>
          <w:sz w:val="22"/>
          <w:szCs w:val="22"/>
        </w:rPr>
        <w:t xml:space="preserve">Oświadczam, że nie zatrudniam pracowników. [Zawieszenie jest możliwe, gdy przedsiębiorca nie zatrudnia pracowników. Nie stoi na przeszkodzie zatrudnianie wyłącznie na podstawie umów cywilnoprawnych ani zatrudnianie pracowników przebywających na urlopie macierzyńskim, rodzicielskim albo wychowawczym.]</w:t>
      </w:r>
    </w:p>
    <w:p/>
    <w:p>
      <w:r>
        <w:rPr>
          <w:sz w:val="22"/>
          <w:szCs w:val="22"/>
        </w:rPr>
        <w:t xml:space="preserve">W okresie zawieszenia nie będę wykonywać działalności gospodarczej ani osiągać z niej bieżących przychodów. Zachowuję prawo do czynności niezbędnych dla zachowania albo zabezpieczenia źródła przychodów, do przyjmowania należności powstałych przed zawieszeniem, do regulowania zobowiązań oraz do zbywania własnych środków trwałych i wyposażenia.</w:t>
      </w:r>
    </w:p>
    <w:p/>
    <w:p>
      <w:r>
        <w:rPr>
          <w:sz w:val="22"/>
          <w:szCs w:val="22"/>
        </w:rPr>
        <w:t xml:space="preserve">[Co zawieszenie faktycznie zmienia.</w:t>
      </w:r>
    </w:p>
    <w:p/>
    <w:p>
      <w:r>
        <w:rPr>
          <w:sz w:val="22"/>
          <w:szCs w:val="22"/>
        </w:rPr>
        <w:t xml:space="preserve">Zgłoszenie do CEIDG powoduje wyrejestrowanie z ubezpieczeń w ZUS. Zadbaj o tytuł do ubezpieczenia ZDROWOTNEGO na czas zawieszenia, bo inaczej stracisz prawo do świadczeń po upływie okresu przejściowego. Ubezpieczenie chorobowe ustaje i po wznowieniu wymaga ponownego zgłoszenia oraz okresu wyczekiwania.</w:t>
      </w:r>
    </w:p>
    <w:p/>
    <w:p>
      <w:r>
        <w:rPr>
          <w:sz w:val="22"/>
          <w:szCs w:val="22"/>
        </w:rPr>
        <w:t xml:space="preserve">Ustaje obowiązek wpłacania zaliczek na podatek dochodowy i składania plików JPK_V7 za okresy pełnego zawieszenia, ale nie ustaje obowiązek złożenia zeznania rocznego. Przy dłuższym zawieszeniu naczelnik urzędu skarbowego może wykreślić Cię z rejestru czynnych podatników VAT.</w:t>
      </w:r>
    </w:p>
    <w:p/>
    <w:p>
      <w:r>
        <w:rPr>
          <w:sz w:val="22"/>
          <w:szCs w:val="22"/>
        </w:rPr>
        <w:t xml:space="preserve">Zawieszenie nie zwalnia z obowiązków, które powstały wcześniej, ani z kontroli za okresy sprzed zawieszenia.]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[Pełnomocnictwo, jeżeli wniosek składa pełnomocnik.]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