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wznowienie znaków granicznych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[Geodeta uprawniony: imię i nazwisko, numer uprawnień]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[albo: Wójt / Burmistrz / Prezydent Miasta [nazwa] - w sprawie rozgraniczenia]</w:t>
      </w:r>
    </w:p>
    <w:p/>
    <w:p>
      <w:r>
        <w:rPr>
          <w:sz w:val="22"/>
          <w:szCs w:val="22"/>
        </w:rPr>
        <w:t xml:space="preserve">WNIOSEK O WZNOWIENIE ZNAKÓW GRANICZNYCH</w:t>
      </w:r>
    </w:p>
    <w:p/>
    <w:p>
      <w:r>
        <w:rPr>
          <w:sz w:val="22"/>
          <w:szCs w:val="22"/>
        </w:rPr>
        <w:t xml:space="preserve">Wnoszę o wznowienie znaków granicznych działki nr ewid. [numer], obręb [nazwa], położonej w [miejscowość] przy [ulica i numer], na odcinku granicy z działką nr ewid. [numer], stanowiącą własność [imię i nazwisko właściciela sąsiedniej działki].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[właścicielem / użytkownikiem wieczystym] działki nr [numer], co potwierdza księga wieczysta nr [numer].</w:t>
      </w:r>
    </w:p>
    <w:p/>
    <w:p>
      <w:r>
        <w:rPr>
          <w:sz w:val="22"/>
          <w:szCs w:val="22"/>
        </w:rPr>
        <w:t xml:space="preserve">Stan faktyczny: znaki graniczne na wskazanym odcinku [uległy przesunięciu / zostały uszkodzone / zostały zniszczone / stały się niewidoczne] wskutek [prace ziemne prowadzone w [data], upływ czasu, działania osób trzecich, prace rolne].</w:t>
      </w:r>
    </w:p>
    <w:p/>
    <w:p>
      <w:r>
        <w:rPr>
          <w:sz w:val="22"/>
          <w:szCs w:val="22"/>
        </w:rPr>
        <w:t xml:space="preserve">Granica na tym odcinku [była wcześniej ustalona i jest udokumentowana w operacie znajdującym się w powiatowym ośrodku dokumentacji geodezyjnej i kartograficznej / wynika z dokumentów, które załączam].</w:t>
      </w:r>
    </w:p>
    <w:p/>
    <w:p>
      <w:r>
        <w:rPr>
          <w:sz w:val="22"/>
          <w:szCs w:val="22"/>
        </w:rPr>
        <w:t xml:space="preserve">Potrzeba wznowienia wynika z: [planowanej budowy ogrodzenia, planowanej inwestycji, sporu z sąsiadem co do przebiegu granicy, zamiaru podziału albo sprzedaży nieruchomości].</w:t>
      </w:r>
    </w:p>
    <w:p/>
    <w:p>
      <w:r>
        <w:rPr>
          <w:sz w:val="22"/>
          <w:szCs w:val="22"/>
        </w:rPr>
        <w:t xml:space="preserve">[Wznowienie znaków granicznych a rozgraniczenie to dwie różne procedury i wybór między nimi zależy od jednego pytania: czy granica prawna jest już ustalona.</w:t>
      </w:r>
    </w:p>
    <w:p/>
    <w:p>
      <w:r>
        <w:rPr>
          <w:sz w:val="22"/>
          <w:szCs w:val="22"/>
        </w:rPr>
        <w:t xml:space="preserve">WZNOWIENIE dotyczy granic wcześniej USTALONYCH, których znaki zaginęły albo zostały przesunięte. Wykonuje je geodeta uprawniony na zlecenie właściciela, bez udziału urzędu, i sporządza protokół. Jest szybsze i tańsze.</w:t>
      </w:r>
    </w:p>
    <w:p/>
    <w:p>
      <w:r>
        <w:rPr>
          <w:sz w:val="22"/>
          <w:szCs w:val="22"/>
        </w:rPr>
        <w:t xml:space="preserve">ROZGRANICZENIE dotyczy sytuacji, w której granica prawna NIE jest ustalona albo jest sporna. Prowadzi je wójt, burmistrz albo prezydent miasta w postępowaniu administracyjnym, a w razie sporu sprawa trafia do sądu.</w:t>
      </w:r>
    </w:p>
    <w:p/>
    <w:p>
      <w:r>
        <w:rPr>
          <w:sz w:val="22"/>
          <w:szCs w:val="22"/>
        </w:rPr>
        <w:t xml:space="preserve">Jeżeli sąsiad kwestionuje przebieg granicy, samo wznowienie sporu nie rozstrzygnie.]</w:t>
      </w:r>
    </w:p>
    <w:p/>
    <w:p>
      <w:r>
        <w:rPr>
          <w:sz w:val="22"/>
          <w:szCs w:val="22"/>
        </w:rPr>
        <w:t xml:space="preserve">Proszę o wskazanie przewidywanego kosztu i terminu wykonania czynności oraz o zawiadomienie o czynnościach właściciela działki sąsiedniej.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z księgi wieczystej albo wypis z rejestru gruntów.</w:t>
      </w:r>
    </w:p>
    <w:p>
      <w:r>
        <w:rPr>
          <w:sz w:val="22"/>
          <w:szCs w:val="22"/>
        </w:rPr>
        <w:t xml:space="preserve">2. [Mapa ewidencyjna albo kopia mapy zasadniczej.]</w:t>
      </w:r>
    </w:p>
    <w:p>
      <w:r>
        <w:rPr>
          <w:sz w:val="22"/>
          <w:szCs w:val="22"/>
        </w:rPr>
        <w:t xml:space="preserve">3. [Posiadane dokumenty geodezyjne dotyczące granicy.]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