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pPr>
      <w:r>
        <w:rPr>
          <w:b/>
          <w:sz w:val="30"/>
          <w:szCs w:val="30"/>
        </w:rPr>
        <w:t xml:space="preserve">Wniosek o wniesienie kasacji</w:t>
      </w:r>
    </w:p>
    <w:p>
      <w:r>
        <w:rPr>
          <w:sz w:val="22"/>
          <w:szCs w:val="22"/>
        </w:rPr>
        <w:t xml:space="preserve">[Miejscowość], [data]</w:t>
      </w:r>
    </w:p>
    <w:p/>
    <w:p>
      <w:r>
        <w:rPr>
          <w:sz w:val="22"/>
          <w:szCs w:val="22"/>
        </w:rPr>
        <w:t xml:space="preserve">[Imię i nazwisko], PESEL [PESEL]</w:t>
      </w:r>
    </w:p>
    <w:p>
      <w:r>
        <w:rPr>
          <w:sz w:val="22"/>
          <w:szCs w:val="22"/>
        </w:rPr>
        <w:t xml:space="preserve">[Adres]</w:t>
      </w:r>
    </w:p>
    <w:p>
      <w:r>
        <w:rPr>
          <w:sz w:val="22"/>
          <w:szCs w:val="22"/>
        </w:rPr>
        <w:t xml:space="preserve">[Telefon / e-mail]</w:t>
      </w:r>
    </w:p>
    <w:p/>
    <w:p>
      <w:r>
        <w:rPr>
          <w:sz w:val="22"/>
          <w:szCs w:val="22"/>
        </w:rPr>
        <w:t xml:space="preserve">[Rzecznik Praw Obywatelskich, al. Solidarności 77, 00-090 Warszawa]</w:t>
      </w:r>
    </w:p>
    <w:p>
      <w:r>
        <w:rPr>
          <w:sz w:val="22"/>
          <w:szCs w:val="22"/>
        </w:rPr>
        <w:t xml:space="preserve">[albo: Prokurator Generalny, ul. Postępu 3, 02-676 Warszawa]</w:t>
      </w:r>
    </w:p>
    <w:p/>
    <w:p>
      <w:r>
        <w:rPr>
          <w:sz w:val="22"/>
          <w:szCs w:val="22"/>
        </w:rPr>
        <w:t xml:space="preserve">WNIOSEK O WNIESIENIE KASACJI</w:t>
      </w:r>
    </w:p>
    <w:p/>
    <w:p>
      <w:r>
        <w:rPr>
          <w:sz w:val="22"/>
          <w:szCs w:val="22"/>
        </w:rPr>
        <w:t xml:space="preserve">Wnoszę o wniesienie na moją korzyść kasacji od prawomocnego wyroku Sądu [nazwa] z dnia [data], sygn. akt [sygnatura], utrzymującego w mocy [albo zmieniającego] wyrok Sądu [nazwa] z dnia [data], sygn. akt [sygnatura].</w:t>
      </w:r>
    </w:p>
    <w:p/>
    <w:p>
      <w:r>
        <w:rPr>
          <w:sz w:val="22"/>
          <w:szCs w:val="22"/>
        </w:rPr>
        <w:t xml:space="preserve">Uzasadnienie</w:t>
      </w:r>
    </w:p>
    <w:p/>
    <w:p>
      <w:r>
        <w:rPr>
          <w:sz w:val="22"/>
          <w:szCs w:val="22"/>
        </w:rPr>
        <w:t xml:space="preserve">Przebieg postępowania: [opisz krótko: czego dotyczyła sprawa, jak orzekł sąd pierwszej instancji, jak sąd odwoławczy, kiedy wyrok się uprawomocnił].</w:t>
      </w:r>
    </w:p>
    <w:p/>
    <w:p>
      <w:r>
        <w:rPr>
          <w:sz w:val="22"/>
          <w:szCs w:val="22"/>
        </w:rPr>
        <w:t xml:space="preserve">Uchybienia, które moim zdaniem uzasadniają kasację:</w:t>
      </w:r>
    </w:p>
    <w:p/>
    <w:p>
      <w:r>
        <w:rPr>
          <w:sz w:val="22"/>
          <w:szCs w:val="22"/>
        </w:rPr>
        <w:t xml:space="preserve">1. [Wskaż konkretne rażące naruszenie prawa i jego wpływ na treść orzeczenia: naruszenie przepisu [artykuł] przez [na czym polegało].]</w:t>
      </w:r>
    </w:p>
    <w:p>
      <w:r>
        <w:rPr>
          <w:sz w:val="22"/>
          <w:szCs w:val="22"/>
        </w:rPr>
        <w:t xml:space="preserve">2. [Kolejne uchybienie.]</w:t>
      </w:r>
    </w:p>
    <w:p>
      <w:r>
        <w:rPr>
          <w:sz w:val="22"/>
          <w:szCs w:val="22"/>
        </w:rPr>
        <w:t xml:space="preserve">3. [Jeżeli występuje bezwzględna przyczyna odwoławcza, na przykład orzekanie przez osobę nieuprawnioną, brak obrońcy tam, gdzie był obowiązkowy, naruszenie zasady niezmienności składu, wskaż ją wprost.]</w:t>
      </w:r>
    </w:p>
    <w:p/>
    <w:p>
      <w:r>
        <w:rPr>
          <w:sz w:val="22"/>
          <w:szCs w:val="22"/>
        </w:rPr>
        <w:t xml:space="preserve">[Dlaczego to pismo idzie do Rzecznika albo do Prokuratora Generalnego, a nie do Sądu Najwyższego.</w:t>
      </w:r>
    </w:p>
    <w:p/>
    <w:p>
      <w:r>
        <w:rPr>
          <w:sz w:val="22"/>
          <w:szCs w:val="22"/>
        </w:rPr>
        <w:t xml:space="preserve">Strona może wnieść kasację tylko w ograniczonym zakresie i tylko wtedy, gdy sporządzi ją i podpisze obrońca albo pełnomocnik będący adwokatem lub radcą prawnym. Kasacja od wyroku skazującego na karę pozbawienia wolności bez warunkowego zawieszenia jest dla strony dostępna, ale nadal wymaga adwokata lub radcy prawnego, a termin wynosi 30 dni od doręczenia orzeczenia z uzasadnieniem.</w:t>
      </w:r>
    </w:p>
    <w:p/>
    <w:p>
      <w:r>
        <w:rPr>
          <w:sz w:val="22"/>
          <w:szCs w:val="22"/>
        </w:rPr>
        <w:t xml:space="preserve">Prokurator Generalny i Rzecznik Praw Obywatelskich mogą wnieść kasację od każdego prawomocnego orzeczenia sądu kończącego postępowanie (art. 521 § 1 Kodeksu postępowania karnego), a Rzecznik Praw Dziecka wtedy, gdy orzeczenie naruszyło prawa dziecka (art. 521 § 2). Nie wiąże ich wymóg skazania na karę pozbawienia wolności bez warunkowego zawieszenia (art. 523 § 4 pkt 2) ani termin 30 dni (art. 524 § 2), a kasacja na korzyść oskarżonego nie jest przez nich ograniczona terminem. Także ich kasacja może się jednak opierać wyłącznie na uchybieniach z art. 439 albo na innym rażącym naruszeniu prawa, które mogło mieć istotny wpływ na treść orzeczenia, i nie może być wniesiona wyłącznie z powodu niewspółmierności kary, poza kasacją Prokuratora Generalnego w sprawie o zbrodnię (art. 523 § 1 i § 1a). Sama surowość kary nie wystarcza więc jako powód wniosku.</w:t>
      </w:r>
    </w:p>
    <w:p/>
    <w:p>
      <w:r>
        <w:rPr>
          <w:sz w:val="22"/>
          <w:szCs w:val="22"/>
        </w:rPr>
        <w:t xml:space="preserve">Ten wniosek jest prośbą o skorzystanie z tego uprawnienia. Nie jest kasacją, nie przerywa żadnego terminu i nie wstrzymuje wykonania orzeczenia. Rzecznik ani Prokurator Generalny nie mają obowiązku go uwzględnić.]</w:t>
      </w:r>
    </w:p>
    <w:p/>
    <w:p>
      <w:r>
        <w:rPr>
          <w:sz w:val="22"/>
          <w:szCs w:val="22"/>
        </w:rPr>
        <w:t xml:space="preserve">Oświadczam, że [nie wnosiłem(-am) kasacji za pośrednictwem obrońcy / nie mam środków na ustanowienie obrońcy z wyboru, a wniosek o obrońcę z urzędu [złożyłem(-am) w dniu [data] / rozpatrzono negatywnie w dniu [data]]].</w:t>
      </w:r>
    </w:p>
    <w:p/>
    <w:p>
      <w:r>
        <w:rPr>
          <w:sz w:val="22"/>
          <w:szCs w:val="22"/>
        </w:rPr>
        <w:t xml:space="preserve">Załączniki:</w:t>
      </w:r>
    </w:p>
    <w:p/>
    <w:p>
      <w:r>
        <w:rPr>
          <w:sz w:val="22"/>
          <w:szCs w:val="22"/>
        </w:rPr>
        <w:t xml:space="preserve">1. Kopie wyroków sądu pierwszej i drugiej instancji wraz z uzasadnieniami.</w:t>
      </w:r>
    </w:p>
    <w:p>
      <w:r>
        <w:rPr>
          <w:sz w:val="22"/>
          <w:szCs w:val="22"/>
        </w:rPr>
        <w:t xml:space="preserve">2. [Kopie pism procesowych istotnych dla wskazanych uchybień.]</w:t>
      </w:r>
    </w:p>
    <w:p/>
    <w:p>
      <w:r>
        <w:rPr>
          <w:sz w:val="22"/>
          <w:szCs w:val="22"/>
        </w:rPr>
        <w:t xml:space="preserve">[Podpis]</w:t>
      </w:r>
    </w:p>
    <w:p>
      <w:r>
        <w:rPr>
          <w:sz w:val="22"/>
          <w:szCs w:val="22"/>
        </w:rPr>
        <w:t xml:space="preserve">[Imię i nazwisko]</w:t>
      </w:r>
    </w:p>
    <w:p/>
    <w:p/>
    <w:p>
      <w:r>
        <w:rPr>
          <w:color w:val="6B6660"/>
          <w:sz w:val="16"/>
          <w:szCs w:val="16"/>
        </w:rPr>
        <w:t xml:space="preserve">Wzór wygenerowany z prawomat.com</w:t>
      </w:r>
    </w:p>
    <w:p>
      <w:r>
        <w:rPr>
          <w:color w:val="6B6660"/>
          <w:sz w:val="15"/>
          <w:szCs w:val="15"/>
        </w:rPr>
        <w:t xml:space="preserve">Ten wzór ma charakter informacyjny i nie stanowi porady prawnej. Dotyczy prawa polskiego.</w:t>
      </w:r>
    </w:p>
    <w:sectPr>
      <w:pgSz w:w="11906" w:h="16838"/>
      <w:pgMar w:top="1134" w:right="1134" w:bottom="1134" w:left="1134" w:header="708" w:footer="708" w:gutter="0"/>
    </w:sectPr>
  </w:body>
</w:document>
</file>

<file path=word/_rels/document.xml.rels><?xml version="1.0" encoding="UTF-8" standalone="yes"?>
<Relationships xmlns="http://schemas.openxmlformats.org/package/2006/relationships"/>
</file>