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ustalenie miejsca pobytu dziecka przy matce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Wydział [___] Rodzinny i Nieletnich</w:t>
      </w:r>
    </w:p>
    <w:p/>
    <w:p>
      <w:r>
        <w:rPr>
          <w:sz w:val="22"/>
          <w:szCs w:val="22"/>
        </w:rPr>
        <w:t xml:space="preserve">Wnioskodawca: [imię i nazwisko rodzica składającego wniosek], [adres zamieszkania]</w:t>
      </w:r>
    </w:p>
    <w:p>
      <w:r>
        <w:rPr>
          <w:sz w:val="22"/>
          <w:szCs w:val="22"/>
        </w:rPr>
        <w:t xml:space="preserve">Uczestnik postępowania: [imię i nazwisko drugiego rodzica], [adres zamieszkania]</w:t>
      </w:r>
    </w:p>
    <w:p>
      <w:r>
        <w:rPr>
          <w:sz w:val="22"/>
          <w:szCs w:val="22"/>
        </w:rPr>
        <w:t xml:space="preserve">Małoletni: [imię i nazwisko dziecka], ur. [data urodzenia], PESEL [___]</w:t>
      </w:r>
    </w:p>
    <w:p/>
    <w:p>
      <w:r>
        <w:rPr>
          <w:sz w:val="22"/>
          <w:szCs w:val="22"/>
        </w:rPr>
        <w:t xml:space="preserve">Wniosek o ustalenie miejsca pobytu małoletniego przy wnioskodawcy wraz z wnioskiem o udzielenie zabezpieczenia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ustalenie, że miejscem pobytu małoletniego/małoletniej [imię i nazwisko dziecka] jest każdorazowe miejsce zamieszkania wnioskodawcy, tj. [adres];</w:t>
      </w:r>
    </w:p>
    <w:p>
      <w:r>
        <w:rPr>
          <w:sz w:val="22"/>
          <w:szCs w:val="22"/>
        </w:rPr>
        <w:t xml:space="preserve">2. udzielenie zabezpieczenia na czas trwania postępowania przez ustalenie, że do prawomocnego zakończenia sprawy dziecko będzie przebywać przy wnioskodawcy (art. 755 § 1 pkt 4 Kodeksu postępowania cywilnego);</w:t>
      </w:r>
    </w:p>
    <w:p>
      <w:r>
        <w:rPr>
          <w:sz w:val="22"/>
          <w:szCs w:val="22"/>
        </w:rPr>
        <w:t xml:space="preserve">3. wysłuchanie uczestnika postępowania.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Wnioskodawca i uczestnik postępowania żyją w rozłączeniu i oboje zachowują pełną władzę rodzicielską. Nie zawarli porozumienia co do tego, przy którym z rodziców małoletni ma stały pobyt, dlatego rozstrzygnięcie należy do sądu opiekuńczego (art. 107 Kodeksu rodzinnego i opiekuńczego).</w:t>
      </w:r>
    </w:p>
    <w:p/>
    <w:p>
      <w:r>
        <w:rPr>
          <w:sz w:val="22"/>
          <w:szCs w:val="22"/>
        </w:rPr>
        <w:t xml:space="preserve">Małoletni/małoletnia [imię] od [data / chwili rozstania] mieszka z wnioskodawcą pod adresem [adres] i tu ma zapewnione [opisz: warunki mieszkaniowe, przedszkole lub szkołę, opiekę lekarską, wsparcie bliskich]. Ustalenie miejsca pobytu przy wnioskodawcy służy dobru dziecka, ponieważ [opisz konkretnie].</w:t>
      </w:r>
    </w:p>
    <w:p/>
    <w:p>
      <w:r>
        <w:rPr>
          <w:sz w:val="22"/>
          <w:szCs w:val="22"/>
        </w:rPr>
        <w:t xml:space="preserve">Udzielenie zabezpieczenia jest uzasadnione, ponieważ postępowanie może potrwać, a dziecko potrzebuje jasnej i stabilnej sytuacji już teraz [opisz: sprawy szkolne, medyczne, kwestionowanie pobytu przez uczestnika].</w:t>
      </w:r>
    </w:p>
    <w:p/>
    <w:p>
      <w:r>
        <w:rPr>
          <w:sz w:val="22"/>
          <w:szCs w:val="22"/>
        </w:rPr>
        <w:t xml:space="preserve">Wnioskodawca deklaruje poszanowanie prawa dziecka do kontaktów z uczestnikiem postępowania.</w:t>
      </w:r>
    </w:p>
    <w:p/>
    <w:p>
      <w:r>
        <w:rPr>
          <w:sz w:val="22"/>
          <w:szCs w:val="22"/>
        </w:rPr>
        <w:t xml:space="preserve">Na dowód powyższego wnoszę o [dowody: dokumenty, zaświadczenia, zeznania świadków].</w:t>
      </w:r>
    </w:p>
    <w:p/>
    <w:p>
      <w:r>
        <w:rPr>
          <w:sz w:val="22"/>
          <w:szCs w:val="22"/>
        </w:rPr>
        <w:t xml:space="preserve">[Podpis wnioskodawcy]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wniosku dla uczestnika postępowania</w:t>
      </w:r>
    </w:p>
    <w:p>
      <w:r>
        <w:rPr>
          <w:sz w:val="22"/>
          <w:szCs w:val="22"/>
        </w:rPr>
        <w:t xml:space="preserve">- odpis aktu urodzenia dziecka</w:t>
      </w:r>
    </w:p>
    <w:p>
      <w:r>
        <w:rPr>
          <w:sz w:val="22"/>
          <w:szCs w:val="22"/>
        </w:rPr>
        <w:t xml:space="preserve">- [dokumenty potwierdzające opisane okoliczności]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