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ponowne rozpatrzenie sprawy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Znak sprawy: [znak]</w:t>
      </w:r>
    </w:p>
    <w:p/>
    <w:p>
      <w:r>
        <w:rPr>
          <w:sz w:val="22"/>
          <w:szCs w:val="22"/>
        </w:rPr>
        <w:t xml:space="preserve">[Nazwa organu, który wydał decyzję: minister albo samorządowe kolegium odwoławcze]</w:t>
      </w:r>
    </w:p>
    <w:p>
      <w:r>
        <w:rPr>
          <w:sz w:val="22"/>
          <w:szCs w:val="22"/>
        </w:rPr>
        <w:t xml:space="preserve">[Adres organu]</w:t>
      </w:r>
    </w:p>
    <w:p/>
    <w:p>
      <w:r>
        <w:rPr>
          <w:sz w:val="22"/>
          <w:szCs w:val="22"/>
        </w:rPr>
        <w:t xml:space="preserve">WNIOSEK O PONOWNE ROZPATRZENIE SPRAWY</w:t>
      </w:r>
    </w:p>
    <w:p/>
    <w:p>
      <w:r>
        <w:rPr>
          <w:sz w:val="22"/>
          <w:szCs w:val="22"/>
        </w:rPr>
        <w:t xml:space="preserve">Na podstawie art. 127 § 3 Kodeksu postępowania administracyjnego wnoszę o ponowne rozpatrzenie sprawy zakończonej decyzją [nazwa organu] z dnia [data], znak [znak sprawy], doręczoną mi w dniu [data].</w:t>
      </w:r>
    </w:p>
    <w:p/>
    <w:p>
      <w:r>
        <w:rPr>
          <w:sz w:val="22"/>
          <w:szCs w:val="22"/>
        </w:rPr>
        <w:t xml:space="preserve">Decyzję zaskarżam [w całości / w części dotyczącej [wskaż]] i wnoszę o [uchylenie decyzji i orzeczenie co do istoty sprawy poprzez [czego oczekujesz] / uchylenie decyzji i przekazanie sprawy do ponownego rozpatrzenia].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[Wskaż konkretnie, co jest wadliwe: które fakty ustalono niezgodnie ze stanem rzeczywistym, jakich dowodów nie rozpatrzono, który przepis zastosowano niewłaściwie albo błędnie zinterpretowano, jakie okoliczności organ pominął.]</w:t>
      </w:r>
    </w:p>
    <w:p/>
    <w:p>
      <w:r>
        <w:rPr>
          <w:sz w:val="22"/>
          <w:szCs w:val="22"/>
        </w:rPr>
        <w:t xml:space="preserve">1. [Zarzut pierwszy wraz z uzasadnieniem.]</w:t>
      </w:r>
    </w:p>
    <w:p>
      <w:r>
        <w:rPr>
          <w:sz w:val="22"/>
          <w:szCs w:val="22"/>
        </w:rPr>
        <w:t xml:space="preserve">2. [Zarzut drugi.]</w:t>
      </w:r>
    </w:p>
    <w:p/>
    <w:p>
      <w:r>
        <w:rPr>
          <w:sz w:val="22"/>
          <w:szCs w:val="22"/>
        </w:rPr>
        <w:t xml:space="preserve">[Ten wniosek przysługuje od decyzji wydanej w PIERWSZEJ instancji przez ministra albo przez samorządowe kolegium odwoławcze, czyli tam, gdzie nie ma organu wyższego stopnia i zwykłe odwołanie nie przysługuje. Rozpoznaje go ten sam organ, który wydał decyzję. Do wniosku stosuje się odpowiednio przepisy o odwołaniach.</w:t>
      </w:r>
    </w:p>
    <w:p/>
    <w:p>
      <w:r>
        <w:rPr>
          <w:sz w:val="22"/>
          <w:szCs w:val="22"/>
        </w:rPr>
        <w:t xml:space="preserve">Jeżeli decyzję wydał inny organ, właściwym środkiem jest ODWOŁANIE do organu wyższego stopnia, wnoszone za pośrednictwem organu, który wydał decyzję. Sprawdź pouczenie zawarte w decyzji: ono wskazuje właściwy środek i termin.</w:t>
      </w:r>
    </w:p>
    <w:p/>
    <w:p>
      <w:r>
        <w:rPr>
          <w:sz w:val="22"/>
          <w:szCs w:val="22"/>
        </w:rPr>
        <w:t xml:space="preserve">Termin wynosi 14 dni od dnia doręczenia decyzji. Strona może też zrzec się prawa do wniesienia wniosku, co czyni decyzję ostateczną i prawomocną, a zrzeczenia nie da się cofnąć.]</w:t>
      </w:r>
    </w:p>
    <w:p/>
    <w:p>
      <w:r>
        <w:rPr>
          <w:sz w:val="22"/>
          <w:szCs w:val="22"/>
        </w:rPr>
        <w:t xml:space="preserve">Wniosek wnoszę w terminie 14 dni od dnia doręczenia decyzji.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Kopia zaskarżonej decyzji.</w:t>
      </w:r>
    </w:p>
    <w:p>
      <w:r>
        <w:rPr>
          <w:sz w:val="22"/>
          <w:szCs w:val="22"/>
        </w:rPr>
        <w:t xml:space="preserve">2. [Dowody powołane w uzasadnieniu.]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