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urlop ojcowski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[Stanowisko / dział]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WNIOSEK O UDZIELENIE URLOPU OJCOWSKIEGO</w:t>
      </w:r>
    </w:p>
    <w:p/>
    <w:p>
      <w:r>
        <w:rPr>
          <w:sz w:val="22"/>
          <w:szCs w:val="22"/>
        </w:rPr>
        <w:t xml:space="preserve">Na podstawie art. 182(3) Kodeksu pracy wnoszę o udzielenie urlopu ojcowskiego w wymiarze [2 tygodni / 1 tygodnia], w okresie od dnia [data] do dnia [data], w celu sprawowania opieki nad dzieckiem [imię i nazwisko], ur. [data urodzenia].</w:t>
      </w:r>
    </w:p>
    <w:p/>
    <w:p>
      <w:r>
        <w:rPr>
          <w:sz w:val="22"/>
          <w:szCs w:val="22"/>
        </w:rPr>
        <w:t xml:space="preserve">Urlop ojcowski przysługuje w wymiarze do 2 tygodni, nie dłużej niż do ukończenia przez dziecko 12 miesiąca życia albo do upływu 12 miesięcy od dnia uprawomocnienia się postanowienia orzekającego przysposobienie dziecka i nie dłużej niż do ukończenia przez dziecko 14 roku życia (art. 182(3) § 1 Kodeksu pracy).</w:t>
      </w:r>
    </w:p>
    <w:p/>
    <w:p>
      <w:r>
        <w:rPr>
          <w:sz w:val="22"/>
          <w:szCs w:val="22"/>
        </w:rPr>
        <w:t xml:space="preserve">[Dotychczas wykorzystałem [liczba] tygodni urlopu ojcowskiego na to dziecko. Albo: dotychczas nie korzystałem z urlopu ojcowskiego na to dziecko.]</w:t>
      </w:r>
    </w:p>
    <w:p/>
    <w:p>
      <w:r>
        <w:rPr>
          <w:sz w:val="22"/>
          <w:szCs w:val="22"/>
        </w:rPr>
        <w:t xml:space="preserve">[Uwaga terminologiczna: potoczne określenie „urlop tacierzyński" bywa używane w dwóch znaczeniach. Urlop OJCOWSKI to samodzielne, nieprzenoszalne uprawnienie ojca w wymiarze do 2 tygodni, opisane w tym wniosku. Czym innym jest wykorzystanie przez ojca części urlopu MACIERZYŃSKIEGO, gdy matka z niego rezygnuje, oraz urlop rodzicielski, który ma własny wymiar i własny tryb wnioskowania.]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Skrócony odpis aktu urodzenia dziecka.</w:t>
      </w:r>
    </w:p>
    <w:p>
      <w:r>
        <w:rPr>
          <w:sz w:val="22"/>
          <w:szCs w:val="22"/>
        </w:rPr>
        <w:t xml:space="preserve">2. Oświadczenie o niekorzystaniu z urlopu ojcowskiego w wymiarze wykraczającym poza ustawowy.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 pracownika]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