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sądu o alimenty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Powód: [IMIĘ I NAZWISKO UPRAWNIONEGO], PESEL [NUMER]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(za małoletniego działa przedstawiciel ustawowy:</w:t>
      </w:r>
    </w:p>
    <w:p>
      <w:r>
        <w:rPr>
          <w:sz w:val="22"/>
          <w:szCs w:val="22"/>
        </w:rPr>
        <w:t xml:space="preserve">[IMIĘ I NAZWISKO RODZICA], zam. [ADRES])</w:t>
      </w:r>
    </w:p>
    <w:p/>
    <w:p>
      <w:r>
        <w:rPr>
          <w:sz w:val="22"/>
          <w:szCs w:val="22"/>
        </w:rPr>
        <w:t xml:space="preserve">Pozwany: [IMIĘ I NAZWISKO], zam. [ADRES ZAMIESZKANIA]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[ULICA I NUMER, KOD POCZTOWY]</w:t>
      </w:r>
    </w:p>
    <w:p/>
    <w:p>
      <w:r>
        <w:rPr>
          <w:sz w:val="22"/>
          <w:szCs w:val="22"/>
        </w:rPr>
        <w:t xml:space="preserve">Wartość przedmiotu sporu: [KWOTA MIESIĘCZNA x 12] zł</w:t>
      </w:r>
    </w:p>
    <w:p/>
    <w:p>
      <w:r>
        <w:rPr>
          <w:sz w:val="22"/>
          <w:szCs w:val="22"/>
        </w:rPr>
        <w:t xml:space="preserve">POZEW O ALIMENTY</w:t>
      </w:r>
    </w:p>
    <w:p>
      <w:r>
        <w:rPr>
          <w:sz w:val="22"/>
          <w:szCs w:val="22"/>
        </w:rPr>
        <w:t xml:space="preserve">(pismo tego rodzaju bywa nazywane wnioskiem do sądu o alimenty)</w:t>
      </w:r>
    </w:p>
    <w:p/>
    <w:p>
      <w:r>
        <w:rPr>
          <w:sz w:val="22"/>
          <w:szCs w:val="22"/>
        </w:rPr>
        <w:t xml:space="preserve">Wnoszę o zasądzenie od pozwanego na rzecz [IMIĘ UPRAWNIONEGO]</w:t>
      </w:r>
    </w:p>
    <w:p>
      <w:r>
        <w:rPr>
          <w:sz w:val="22"/>
          <w:szCs w:val="22"/>
        </w:rPr>
        <w:t xml:space="preserve">kwoty [KWOTA] zł miesięcznie, płatnej do [DZIEŃ] dnia każdego</w:t>
      </w:r>
    </w:p>
    <w:p>
      <w:r>
        <w:rPr>
          <w:sz w:val="22"/>
          <w:szCs w:val="22"/>
        </w:rPr>
        <w:t xml:space="preserve">miesiąca począwszy od [DATA], z ustawowymi odsetkami za opóźnienie</w:t>
      </w:r>
    </w:p>
    <w:p>
      <w:r>
        <w:rPr>
          <w:sz w:val="22"/>
          <w:szCs w:val="22"/>
        </w:rPr>
        <w:t xml:space="preserve">w razie uchybienia terminowi płatności którejkolwiek z rat.</w:t>
      </w:r>
    </w:p>
    <w:p/>
    <w:p>
      <w:r>
        <w:rPr>
          <w:sz w:val="22"/>
          <w:szCs w:val="22"/>
        </w:rPr>
        <w:t xml:space="preserve">Właściwość miejscowa: uprawniony(a) mieszka w [MIEJSCOWOŚĆ],</w:t>
      </w:r>
    </w:p>
    <w:p>
      <w:r>
        <w:rPr>
          <w:sz w:val="22"/>
          <w:szCs w:val="22"/>
        </w:rPr>
        <w:t xml:space="preserve">w okręgu tutejszego sądu, co uzasadnia wytoczenie powództwa</w:t>
      </w:r>
    </w:p>
    <w:p>
      <w:r>
        <w:rPr>
          <w:sz w:val="22"/>
          <w:szCs w:val="22"/>
        </w:rPr>
        <w:t xml:space="preserve">przed ten sąd (art. 32 KPC).</w:t>
      </w:r>
    </w:p>
    <w:p/>
    <w:p>
      <w:r>
        <w:rPr>
          <w:sz w:val="22"/>
          <w:szCs w:val="22"/>
        </w:rPr>
        <w:t xml:space="preserve">Opłata: powód dochodzi roszczenia alimentacyjnego, a więc nie ma</w:t>
      </w:r>
    </w:p>
    <w:p>
      <w:r>
        <w:rPr>
          <w:sz w:val="22"/>
          <w:szCs w:val="22"/>
        </w:rPr>
        <w:t xml:space="preserve">obowiązku uiszczenia kosztów sądowych (art. 96 ust. 1 pkt 2 ustawy</w:t>
      </w:r>
    </w:p>
    <w:p>
      <w:r>
        <w:rPr>
          <w:sz w:val="22"/>
          <w:szCs w:val="22"/>
        </w:rPr>
        <w:t xml:space="preserve">z 28 lipca 2005 r. o kosztach sądowych w sprawach cywilnych).</w:t>
      </w:r>
    </w:p>
    <w:p/>
    <w:p>
      <w:r>
        <w:rPr>
          <w:sz w:val="22"/>
          <w:szCs w:val="22"/>
        </w:rPr>
        <w:t xml:space="preserve">Próba pozasądowego rozwiązania sporu: [podjęta w dniu ... /</w:t>
      </w:r>
    </w:p>
    <w:p>
      <w:r>
        <w:rPr>
          <w:sz w:val="22"/>
          <w:szCs w:val="22"/>
        </w:rPr>
        <w:t xml:space="preserve">niepodjęta, ponieważ ...] (art. 187 § 1 pkt 3 KPC).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[Kto jest kim: pokrewieństwo i dokument, który je potwierdza.]</w:t>
      </w:r>
    </w:p>
    <w:p>
      <w:r>
        <w:rPr>
          <w:sz w:val="22"/>
          <w:szCs w:val="22"/>
        </w:rPr>
        <w:t xml:space="preserve">[Ile miesięcznie kosztuje utrzymanie uprawnionego i z czego</w:t>
      </w:r>
    </w:p>
    <w:p>
      <w:r>
        <w:rPr>
          <w:sz w:val="22"/>
          <w:szCs w:val="22"/>
        </w:rPr>
        <w:t xml:space="preserve">składa się ta kwota.]</w:t>
      </w:r>
    </w:p>
    <w:p>
      <w:r>
        <w:rPr>
          <w:sz w:val="22"/>
          <w:szCs w:val="22"/>
        </w:rPr>
        <w:t xml:space="preserve">[Co pozwany płaci dzisiaj, od kiedy i w jakich odstępach.]</w:t>
      </w:r>
    </w:p>
    <w:p/>
    <w:p>
      <w:r>
        <w:rPr>
          <w:sz w:val="22"/>
          <w:szCs w:val="22"/>
        </w:rPr>
        <w:t xml:space="preserve">[PODPIS WŁASNORĘCZNY]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pozwu wraz z odpisami załączników dla pozwanego,</w:t>
      </w:r>
    </w:p>
    <w:p>
      <w:r>
        <w:rPr>
          <w:sz w:val="22"/>
          <w:szCs w:val="22"/>
        </w:rPr>
        <w:t xml:space="preserve">2. odpis skrócony aktu urodzenia [IMIĘ UPRAWNIONEGO],</w:t>
      </w:r>
    </w:p>
    <w:p>
      <w:r>
        <w:rPr>
          <w:sz w:val="22"/>
          <w:szCs w:val="22"/>
        </w:rPr>
        <w:t xml:space="preserve">3. zestawienie miesięcznych kosztów utrzymania z rachunkami,</w:t>
      </w:r>
    </w:p>
    <w:p>
      <w:r>
        <w:rPr>
          <w:sz w:val="22"/>
          <w:szCs w:val="22"/>
        </w:rPr>
        <w:t xml:space="preserve">4. [pełnomocnictwo, jeżeli w sprawie działa pełnomocnik].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