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Umowa najmu mieszkania:</w:t>
      </w:r>
    </w:p>
    <w:p>
      <w:r>
        <w:rPr>
          <w:sz w:val="22"/>
          <w:szCs w:val="22"/>
        </w:rPr>
        <w:t xml:space="preserve">UMOWA NAJMU LOKALU MIESZKALNEGO</w:t>
      </w:r>
    </w:p>
    <w:p>
      <w:r>
        <w:rPr>
          <w:sz w:val="22"/>
          <w:szCs w:val="22"/>
        </w:rPr>
        <w:t xml:space="preserve">na czas nieoznaczony</w:t>
      </w:r>
    </w:p>
    <w:p/>
    <w:p>
      <w:r>
        <w:rPr>
          <w:sz w:val="22"/>
          <w:szCs w:val="22"/>
        </w:rPr>
        <w:t xml:space="preserve">zawarta w dniu [data] w [miejscowość] pomiędzy:</w:t>
      </w:r>
    </w:p>
    <w:p/>
    <w:p>
      <w:r>
        <w:rPr>
          <w:sz w:val="22"/>
          <w:szCs w:val="22"/>
        </w:rPr>
        <w:t xml:space="preserve">[imię i nazwisko], zamieszkałym/ą [adres], PESEL [numer], legitymującym/ą się dowodem osobistym [seria i numer], zwanym/ą dalej Wynajmującym,</w:t>
      </w:r>
    </w:p>
    <w:p/>
    <w:p>
      <w:r>
        <w:rPr>
          <w:sz w:val="22"/>
          <w:szCs w:val="22"/>
        </w:rPr>
        <w:t xml:space="preserve">a</w:t>
      </w:r>
    </w:p>
    <w:p/>
    <w:p>
      <w:r>
        <w:rPr>
          <w:sz w:val="22"/>
          <w:szCs w:val="22"/>
        </w:rPr>
        <w:t xml:space="preserve">[imię i nazwisko], zamieszkałym/ą [adres], PESEL [numer], legitymującym/ą się dowodem osobistym [seria i numer], zwanym/ą dalej Najemcą.</w:t>
      </w:r>
    </w:p>
    <w:p/>
    <w:p>
      <w:r>
        <w:rPr>
          <w:sz w:val="22"/>
          <w:szCs w:val="22"/>
        </w:rPr>
        <w:t xml:space="preserve">§ 1. Przedmiot najmu</w:t>
      </w:r>
    </w:p>
    <w:p>
      <w:r>
        <w:rPr>
          <w:sz w:val="22"/>
          <w:szCs w:val="22"/>
        </w:rPr>
        <w:t xml:space="preserve">1. Wynajmujący oświadcza, że przysługuje mu [prawo własności / spółdzielcze własnościowe prawo] do lokalu mieszkalnego nr [numer] położonego w [miejscowość] przy ul. [ulica i numer budynku], o powierzchni [liczba] m2, składającego się z [liczba] pokoi, kuchni, łazienki [oraz: inne pomieszczenia, piwnica, komórka], księga wieczysta nr [numer, jeśli jest].</w:t>
      </w:r>
    </w:p>
    <w:p>
      <w:r>
        <w:rPr>
          <w:sz w:val="22"/>
          <w:szCs w:val="22"/>
        </w:rPr>
        <w:t xml:space="preserve">2. Wynajmujący oddaje Najemcy lokal do używania na cele mieszkaniowe, a Najemca zobowiązuje się płacić umówiony czynsz (art. 659 § 1 Kodeksu cywilnego).</w:t>
      </w:r>
    </w:p>
    <w:p>
      <w:r>
        <w:rPr>
          <w:sz w:val="22"/>
          <w:szCs w:val="22"/>
        </w:rPr>
        <w:t xml:space="preserve">3. Razem z Najemcą w lokalu będą stale mieszkać: [imiona i nazwiska / nikt].</w:t>
      </w:r>
    </w:p>
    <w:p>
      <w:r>
        <w:rPr>
          <w:sz w:val="22"/>
          <w:szCs w:val="22"/>
        </w:rPr>
        <w:t xml:space="preserve">4. Stan techniczny lokalu, wyposażenie, stany liczników i liczbę wydanych kluczy strony opisują w protokole zdawczo-odbiorczym podpisanym przy wydaniu lokalu, który stanowi załącznik nr 1 do umowy (art. 6c ustawy o ochronie praw lokatorów).</w:t>
      </w:r>
    </w:p>
    <w:p/>
    <w:p>
      <w:r>
        <w:rPr>
          <w:sz w:val="22"/>
          <w:szCs w:val="22"/>
        </w:rPr>
        <w:t xml:space="preserve">§ 2. Czas trwania</w:t>
      </w:r>
    </w:p>
    <w:p>
      <w:r>
        <w:rPr>
          <w:sz w:val="22"/>
          <w:szCs w:val="22"/>
        </w:rPr>
        <w:t xml:space="preserve">1. Umowa zostaje zawarta na czas nieoznaczony, od dnia [data].</w:t>
      </w:r>
    </w:p>
    <w:p>
      <w:r>
        <w:rPr>
          <w:sz w:val="22"/>
          <w:szCs w:val="22"/>
        </w:rPr>
        <w:t xml:space="preserve">2. Wynajmujący wyda Najemcy lokal i klucze w dniu [data].</w:t>
      </w:r>
    </w:p>
    <w:p/>
    <w:p>
      <w:r>
        <w:rPr>
          <w:sz w:val="22"/>
          <w:szCs w:val="22"/>
        </w:rPr>
        <w:t xml:space="preserve">§ 3. Czynsz i opłaty</w:t>
      </w:r>
    </w:p>
    <w:p>
      <w:r>
        <w:rPr>
          <w:sz w:val="22"/>
          <w:szCs w:val="22"/>
        </w:rPr>
        <w:t xml:space="preserve">1. Czynsz wynosi [kwota] zł (słownie: [kwota słownie]) miesięcznie i jest płatny z góry do [dzień] dnia każdego miesiąca na rachunek Wynajmującego nr [numer rachunku].</w:t>
      </w:r>
    </w:p>
    <w:p>
      <w:r>
        <w:rPr>
          <w:sz w:val="22"/>
          <w:szCs w:val="22"/>
        </w:rPr>
        <w:t xml:space="preserve">2. Czynsz obejmuje opłaty na rzecz [wspólnoty mieszkaniowej / spółdzielni], które Wynajmujący reguluje sam.</w:t>
      </w:r>
    </w:p>
    <w:p>
      <w:r>
        <w:rPr>
          <w:sz w:val="22"/>
          <w:szCs w:val="22"/>
        </w:rPr>
        <w:t xml:space="preserve">3. Oprócz czynszu Najemca pokrywa koszty energii, gazu, wody, odprowadzania ścieków i odbioru odpadów, [na podstawie umów zawartych bezpośrednio z dostawcami / zwracając Wynajmującemu kwoty z rachunków dostawców według wskazań liczników, w terminie [liczba] dni od otrzymania rozliczenia] (art. 9 ust. 5 i 6 ustawy o ochronie praw lokatorów).</w:t>
      </w:r>
    </w:p>
    <w:p/>
    <w:p>
      <w:r>
        <w:rPr>
          <w:sz w:val="22"/>
          <w:szCs w:val="22"/>
        </w:rPr>
        <w:t xml:space="preserve">§ 4. Kaucja</w:t>
      </w:r>
    </w:p>
    <w:p>
      <w:r>
        <w:rPr>
          <w:sz w:val="22"/>
          <w:szCs w:val="22"/>
        </w:rPr>
        <w:t xml:space="preserve">1. W dniu podpisania umowy Najemca wpłaca kaucję w kwocie [kwota] zł [przelewem na rachunek wskazany w § 3 / gotówką, za pokwitowaniem]. Kaucja nie przekracza dwunastokrotności miesięcznego czynszu (art. 6 ust. 1 ustawy o ochronie praw lokatorów).</w:t>
      </w:r>
    </w:p>
    <w:p>
      <w:r>
        <w:rPr>
          <w:sz w:val="22"/>
          <w:szCs w:val="22"/>
        </w:rPr>
        <w:t xml:space="preserve">2. Kaucja zabezpiecza należności Wynajmującego z tytułu najmu istniejące w dniu opróżnienia lokalu. Wynajmujący zwraca ją w ciągu miesiąca od dnia opróżnienia lokalu, po potrąceniu tych należności, na rachunek Najemcy nr [numer rachunku], w kwocie ustalonej zgodnie z art. 6 ust. 3 i 4 tej ustawy.</w:t>
      </w:r>
    </w:p>
    <w:p/>
    <w:p>
      <w:r>
        <w:rPr>
          <w:sz w:val="22"/>
          <w:szCs w:val="22"/>
        </w:rPr>
        <w:t xml:space="preserve">§ 5. Używanie lokalu i naprawy</w:t>
      </w:r>
    </w:p>
    <w:p>
      <w:r>
        <w:rPr>
          <w:sz w:val="22"/>
          <w:szCs w:val="22"/>
        </w:rPr>
        <w:t xml:space="preserve">1. Najemca używa lokalu zgodnie z jego przeznaczeniem i przestrzega porządku domowego.</w:t>
      </w:r>
    </w:p>
    <w:p>
      <w:r>
        <w:rPr>
          <w:sz w:val="22"/>
          <w:szCs w:val="22"/>
        </w:rPr>
        <w:t xml:space="preserve">2. Drobne nakłady i naprawy połączone ze zwykłym używaniem lokalu, wymienione w art. 681 Kodeksu cywilnego, obciążają Najemcę. Pozostałe naprawy potrzebne do utrzymania lokalu w stanie przydatnym do umówionego użytku obciążają Wynajmującego (art. 662 Kodeksu cywilnego).</w:t>
      </w:r>
    </w:p>
    <w:p>
      <w:r>
        <w:rPr>
          <w:sz w:val="22"/>
          <w:szCs w:val="22"/>
        </w:rPr>
        <w:t xml:space="preserve">3. Najemca niezwłocznie zawiadamia Wynajmującego o potrzebie napraw, które obciążają Wynajmującego (art. 666 § 2 Kodeksu cywilnego).</w:t>
      </w:r>
    </w:p>
    <w:p>
      <w:r>
        <w:rPr>
          <w:sz w:val="22"/>
          <w:szCs w:val="22"/>
        </w:rPr>
        <w:t xml:space="preserve">4. Ulepszenia i zmiany w lokalu wymagają zgody Wynajmującego oraz pisemnego porozumienia o sposobie rozliczenia (art. 6d ustawy o ochronie praw lokatorów).</w:t>
      </w:r>
    </w:p>
    <w:p>
      <w:r>
        <w:rPr>
          <w:sz w:val="22"/>
          <w:szCs w:val="22"/>
        </w:rPr>
        <w:t xml:space="preserve">5. Najemca udostępnia lokal w razie awarii niezwłocznie, a w celu przeglądu w terminie uzgodnionym z wyprzedzeniem (art. 10 ust. 1 i 3 ustawy o ochronie praw lokatorów).</w:t>
      </w:r>
    </w:p>
    <w:p>
      <w:r>
        <w:rPr>
          <w:sz w:val="22"/>
          <w:szCs w:val="22"/>
        </w:rPr>
        <w:t xml:space="preserve">[Opcjonalnie, skreśl, jeśli nie dotyczy:] 6. Najemca może trzymać w lokalu [rodzaj i liczba zwierząt].</w:t>
      </w:r>
    </w:p>
    <w:p/>
    <w:p>
      <w:r>
        <w:rPr>
          <w:sz w:val="22"/>
          <w:szCs w:val="22"/>
        </w:rPr>
        <w:t xml:space="preserve">§ 6. Podnajem</w:t>
      </w:r>
    </w:p>
    <w:p>
      <w:r>
        <w:rPr>
          <w:sz w:val="22"/>
          <w:szCs w:val="22"/>
        </w:rPr>
        <w:t xml:space="preserve">Najemca nie oddaje lokalu ani jego części w podnajem ani do bezpłatnego używania bez pisemnej zgody Wynajmującego (art. 688² Kodeksu cywilnego).</w:t>
      </w:r>
    </w:p>
    <w:p/>
    <w:p>
      <w:r>
        <w:rPr>
          <w:sz w:val="22"/>
          <w:szCs w:val="22"/>
        </w:rPr>
        <w:t xml:space="preserve">§ 7. Podwyżka czynszu</w:t>
      </w:r>
    </w:p>
    <w:p>
      <w:r>
        <w:rPr>
          <w:sz w:val="22"/>
          <w:szCs w:val="22"/>
        </w:rPr>
        <w:t xml:space="preserve">Wynajmujący może podwyższyć czynsz, wypowiadając na piśmie jego dotychczasową wysokość z zachowaniem trzymiesięcznego terminu, na koniec miesiąca kalendarzowego, nie częściej niż co 6 miesięcy (art. 8a i art. 9 ust. 1b ustawy o ochronie praw lokatorów).</w:t>
      </w:r>
    </w:p>
    <w:p/>
    <w:p>
      <w:r>
        <w:rPr>
          <w:sz w:val="22"/>
          <w:szCs w:val="22"/>
        </w:rPr>
        <w:t xml:space="preserve">§ 8. Wypowiedzenie</w:t>
      </w:r>
    </w:p>
    <w:p>
      <w:r>
        <w:rPr>
          <w:sz w:val="22"/>
          <w:szCs w:val="22"/>
        </w:rPr>
        <w:t xml:space="preserve">1. Najemca może wypowiedzieć umowę najpóźniej na trzy miesiące naprzód, na koniec miesiąca kalendarzowego (art. 688 Kodeksu cywilnego).</w:t>
      </w:r>
    </w:p>
    <w:p>
      <w:r>
        <w:rPr>
          <w:sz w:val="22"/>
          <w:szCs w:val="22"/>
        </w:rPr>
        <w:t xml:space="preserve">2. Wynajmujący może wypowiedzieć umowę wyłącznie na piśmie pod rygorem nieważności, z podaniem przyczyny, w przypadkach określonych w art. 11 ustawy o ochronie praw lokatorów.</w:t>
      </w:r>
    </w:p>
    <w:p/>
    <w:p>
      <w:r>
        <w:rPr>
          <w:sz w:val="22"/>
          <w:szCs w:val="22"/>
        </w:rPr>
        <w:t xml:space="preserve">§ 9. Zwrot lokalu</w:t>
      </w:r>
    </w:p>
    <w:p>
      <w:r>
        <w:rPr>
          <w:sz w:val="22"/>
          <w:szCs w:val="22"/>
        </w:rPr>
        <w:t xml:space="preserve">1. Po zakończeniu najmu Najemca zwraca lokal ze wszystkimi kluczami w stanie niepogorszonym, z wyjątkiem zużycia będącego następstwem prawidłowego używania (art. 675 § 1 Kodeksu cywilnego). Przy zwrocie strony spisują protokół zdawczo-odbiorczy ze stanami liczników.</w:t>
      </w:r>
    </w:p>
    <w:p>
      <w:r>
        <w:rPr>
          <w:sz w:val="22"/>
          <w:szCs w:val="22"/>
        </w:rPr>
        <w:t xml:space="preserve">[Opcjonalnie, skreśl, jeśli nie dotyczy:] 2. Po zakończeniu najmu Najemca nie ma obowiązku odnawiania lokalu (art. 6e i 6f ustawy o ochronie praw lokatorów).</w:t>
      </w:r>
    </w:p>
    <w:p/>
    <w:p>
      <w:r>
        <w:rPr>
          <w:sz w:val="22"/>
          <w:szCs w:val="22"/>
        </w:rPr>
        <w:t xml:space="preserve">§ 10. Adresy do doręczeń</w:t>
      </w:r>
    </w:p>
    <w:p>
      <w:r>
        <w:rPr>
          <w:sz w:val="22"/>
          <w:szCs w:val="22"/>
        </w:rPr>
        <w:t xml:space="preserve">Strony informują się na piśmie o każdej zmianie adresu zamieszkania. W razie zaniedbania tego obowiązku list polecony wysłany na ostatni znany adres i nieodebrany uważa się za doręczony (art. 6g ustawy o ochronie praw lokatorów).</w:t>
      </w:r>
    </w:p>
    <w:p/>
    <w:p>
      <w:r>
        <w:rPr>
          <w:sz w:val="22"/>
          <w:szCs w:val="22"/>
        </w:rPr>
        <w:t xml:space="preserve">§ 11. Postanowienia końcowe</w:t>
      </w:r>
    </w:p>
    <w:p>
      <w:r>
        <w:rPr>
          <w:sz w:val="22"/>
          <w:szCs w:val="22"/>
        </w:rPr>
        <w:t xml:space="preserve">1. Zmiany umowy wymagają formy pisemnej.</w:t>
      </w:r>
    </w:p>
    <w:p>
      <w:r>
        <w:rPr>
          <w:sz w:val="22"/>
          <w:szCs w:val="22"/>
        </w:rPr>
        <w:t xml:space="preserve">2. W sprawach nieuregulowanych stosuje się przepisy Kodeksu cywilnego i ustawy z dnia 21 czerwca 2001 r. o ochronie praw lokatorów.</w:t>
      </w:r>
    </w:p>
    <w:p>
      <w:r>
        <w:rPr>
          <w:sz w:val="22"/>
          <w:szCs w:val="22"/>
        </w:rPr>
        <w:t xml:space="preserve">3. Umowę sporządzono w dwóch jednobrzmiących egzemplarzach, po jednym dla każdej ze stron.</w:t>
      </w:r>
    </w:p>
    <w:p/>
    <w:p>
      <w:r>
        <w:rPr>
          <w:sz w:val="22"/>
          <w:szCs w:val="22"/>
        </w:rPr>
        <w:t xml:space="preserve">Załącznik nr 1: protokół zdawczo-odbiorczy lokalu.</w:t>
      </w:r>
    </w:p>
    <w:p/>
    <w:p>
      <w:r>
        <w:rPr>
          <w:sz w:val="22"/>
          <w:szCs w:val="22"/>
        </w:rPr>
        <w:t xml:space="preserve">[Podpis Wynajmującego]                    [Podpis Najemcy]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