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Parkside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[pełna nazwa i adres sklepu z paragonu albo faktury: market Lidl [miasto] / Kaufland [miasto] /</w:t>
      </w:r>
    </w:p>
    <w:p>
      <w:r>
        <w:rPr>
          <w:sz w:val="22"/>
          <w:szCs w:val="22"/>
        </w:rPr>
        <w:t xml:space="preserve">inny sklep, w którym kupiłeś narzędzie. Pisma NIE wysyłaj do serwisu Parkside ani na niemiecki</w:t>
      </w:r>
    </w:p>
    <w:p>
      <w:r>
        <w:rPr>
          <w:sz w:val="22"/>
          <w:szCs w:val="22"/>
        </w:rPr>
        <w:t xml:space="preserve">adres importera]</w:t>
      </w:r>
    </w:p>
    <w:p/>
    <w:p>
      <w:r>
        <w:rPr>
          <w:sz w:val="22"/>
          <w:szCs w:val="22"/>
        </w:rPr>
        <w:t xml:space="preserve">Reklamacja narzędzia marki Parkside z tytułu braku zgodności towaru z umową</w:t>
      </w:r>
    </w:p>
    <w:p/>
    <w:p>
      <w:r>
        <w:rPr>
          <w:sz w:val="22"/>
          <w:szCs w:val="22"/>
        </w:rPr>
        <w:t xml:space="preserve">Dokument zakupu: [nr paragonu / faktury / zamówienia] z dnia [DATA]</w:t>
      </w:r>
    </w:p>
    <w:p>
      <w:r>
        <w:rPr>
          <w:sz w:val="22"/>
          <w:szCs w:val="22"/>
        </w:rPr>
        <w:t xml:space="preserve">Data dostarczenia narzędzia: [DATA] (od niej liczę dwa lata)</w:t>
      </w:r>
    </w:p>
    <w:p>
      <w:r>
        <w:rPr>
          <w:sz w:val="22"/>
          <w:szCs w:val="22"/>
        </w:rPr>
        <w:t xml:space="preserve">Narzędzie: [np. wiertarko-wkrętarka / szlifierka / akumulator X 20 V / ładowarka]</w:t>
      </w:r>
    </w:p>
    <w:p>
      <w:r>
        <w:rPr>
          <w:sz w:val="22"/>
          <w:szCs w:val="22"/>
        </w:rPr>
        <w:t xml:space="preserve">Model: [np. PBSSA 20-Li A1]        Numer IAN: [z tabliczki znamionowej albo z instrukcji]</w:t>
      </w:r>
    </w:p>
    <w:p>
      <w:r>
        <w:rPr>
          <w:sz w:val="22"/>
          <w:szCs w:val="22"/>
        </w:rPr>
        <w:t xml:space="preserve">Zestaw: [samo narzędzie / narzędzie z akumulatorem i ładowarką]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narzędzia marki Parkside kupionego w Państwa sklepie.</w:t>
      </w:r>
    </w:p>
    <w:p>
      <w:r>
        <w:rPr>
          <w:sz w:val="22"/>
          <w:szCs w:val="22"/>
        </w:rPr>
        <w:t xml:space="preserve">Opis usterki: [np. akumulator po pełnym ładowaniu wystarcza na kilka minut pracy / ładowarka</w:t>
      </w:r>
    </w:p>
    <w:p>
      <w:r>
        <w:rPr>
          <w:sz w:val="22"/>
          <w:szCs w:val="22"/>
        </w:rPr>
        <w:t xml:space="preserve">przerywa cykl i sygnalizuje błąd / silnik staje przy zwykłym wkręcaniu w drewno / włącznik nie</w:t>
      </w:r>
    </w:p>
    <w:p>
      <w:r>
        <w:rPr>
          <w:sz w:val="22"/>
          <w:szCs w:val="22"/>
        </w:rPr>
        <w:t xml:space="preserve">utrzymuje obrotów / uchwyt wiertarski bije]. Usterka pojawiła się [DATA] i występuje [zawsze /</w:t>
      </w:r>
    </w:p>
    <w:p>
      <w:r>
        <w:rPr>
          <w:sz w:val="22"/>
          <w:szCs w:val="22"/>
        </w:rPr>
        <w:t xml:space="preserve">po kilku minutach pracy]. Narzędzia używam w sposób zwykły, zgodnie z instrukcją, przy</w:t>
      </w:r>
    </w:p>
    <w:p>
      <w:r>
        <w:rPr>
          <w:sz w:val="22"/>
          <w:szCs w:val="22"/>
        </w:rPr>
        <w:t xml:space="preserve">[pracach domowych / remoncie własnego mieszkania].</w:t>
      </w:r>
    </w:p>
    <w:p/>
    <w:p>
      <w:r>
        <w:rPr>
          <w:sz w:val="22"/>
          <w:szCs w:val="22"/>
        </w:rPr>
        <w:t xml:space="preserve">Wskazuję art. 43c ust. 1 ustawy o prawach konsumenta: brak zgodności ujawnił się przed upływem</w:t>
      </w:r>
    </w:p>
    <w:p>
      <w:r>
        <w:rPr>
          <w:sz w:val="22"/>
          <w:szCs w:val="22"/>
        </w:rPr>
        <w:t xml:space="preserve">dwóch lat od dostarczenia narzędzia, więc domniemywa się, że istniał już w tej chwili.</w:t>
      </w:r>
    </w:p>
    <w:p/>
    <w:p>
      <w:r>
        <w:rPr>
          <w:sz w:val="22"/>
          <w:szCs w:val="22"/>
        </w:rPr>
        <w:t xml:space="preserve">Żądam [wybierz jedno]:</w:t>
      </w:r>
    </w:p>
    <w:p>
      <w:r>
        <w:rPr>
          <w:sz w:val="22"/>
          <w:szCs w:val="22"/>
        </w:rPr>
        <w:t xml:space="preserve">- naprawy narzędzia, albo</w:t>
      </w:r>
    </w:p>
    <w:p>
      <w:r>
        <w:rPr>
          <w:sz w:val="22"/>
          <w:szCs w:val="22"/>
        </w:rPr>
        <w:t xml:space="preserve">- wymiany na egzemplarz wolny od wad (art. 43d ust. 1).</w:t>
      </w:r>
    </w:p>
    <w:p>
      <w:r>
        <w:rPr>
          <w:sz w:val="22"/>
          <w:szCs w:val="22"/>
        </w:rPr>
        <w:t xml:space="preserve">Jeżeli naprawa albo wymiana okażą się niemożliwe, nieudane lub nadmiernie uciążliwe, na podstawie</w:t>
      </w:r>
    </w:p>
    <w:p>
      <w:r>
        <w:rPr>
          <w:sz w:val="22"/>
          <w:szCs w:val="22"/>
        </w:rPr>
        <w:t xml:space="preserve">art. 43e ust. 1 żądam [obniżenia ceny o ... zł / odstąpienia od umowy i zwrotu ... zł]. Wada dotyczy</w:t>
      </w:r>
    </w:p>
    <w:p>
      <w:r>
        <w:rPr>
          <w:sz w:val="22"/>
          <w:szCs w:val="22"/>
        </w:rPr>
        <w:t xml:space="preserve">[całego zestawu / jednego elementu zestawu], dlatego wnoszę także o rozliczenie [pozostałych</w:t>
      </w:r>
    </w:p>
    <w:p>
      <w:r>
        <w:rPr>
          <w:sz w:val="22"/>
          <w:szCs w:val="22"/>
        </w:rPr>
        <w:t xml:space="preserve">elementów kupionych razem z nim].</w:t>
      </w:r>
    </w:p>
    <w:p/>
    <w:p>
      <w:r>
        <w:rPr>
          <w:sz w:val="22"/>
          <w:szCs w:val="22"/>
        </w:rPr>
        <w:t xml:space="preserve">Proszę o odbiór narzędzia na Państwa koszt (art. 43d ust. 5). Zgłoszenie kieruję do sprzedawcy</w:t>
      </w:r>
    </w:p>
    <w:p>
      <w:r>
        <w:rPr>
          <w:sz w:val="22"/>
          <w:szCs w:val="22"/>
        </w:rPr>
        <w:t xml:space="preserve">z tytułu braku zgodności towaru z umową, niezależnie od gwarancji opisanej w dokumencie dołączonym</w:t>
      </w:r>
    </w:p>
    <w:p>
      <w:r>
        <w:rPr>
          <w:sz w:val="22"/>
          <w:szCs w:val="22"/>
        </w:rPr>
        <w:t xml:space="preserve">do narzędzia (art. 579 § 1 Kodeksu cywilnego).</w:t>
      </w:r>
    </w:p>
    <w:p/>
    <w:p>
      <w:r>
        <w:rPr>
          <w:sz w:val="22"/>
          <w:szCs w:val="22"/>
        </w:rPr>
        <w:t xml:space="preserve">Proszę o odpowiedź w terminie 14 dni od otrzymania pisma (art. 7a ust. 1 ustawy o prawach</w:t>
      </w:r>
    </w:p>
    <w:p>
      <w:r>
        <w:rPr>
          <w:sz w:val="22"/>
          <w:szCs w:val="22"/>
        </w:rPr>
        <w:t xml:space="preserve">konsumenta).</w:t>
      </w:r>
    </w:p>
    <w:p/>
    <w:p>
      <w:r>
        <w:rPr>
          <w:sz w:val="22"/>
          <w:szCs w:val="22"/>
        </w:rPr>
        <w:t xml:space="preserve">Załączniki: [dowód zakupu / zdjęcia i nagranie usterki / dokument gwarancyjny z pudełka /</w:t>
      </w:r>
    </w:p>
    <w:p>
      <w:r>
        <w:rPr>
          <w:sz w:val="22"/>
          <w:szCs w:val="22"/>
        </w:rPr>
        <w:t xml:space="preserve">korespondencja z serwisem].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