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Morele net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 (wybierz wariant z dokumentu sprzedaży):</w:t>
      </w:r>
    </w:p>
    <w:p>
      <w:r>
        <w:rPr>
          <w:sz w:val="22"/>
          <w:szCs w:val="22"/>
        </w:rPr>
        <w:t xml:space="preserve">- zakup od operatora sklepu: MORELE.NET sp. z o.o., al. Jana Pawła II 43B, 31-864 Kraków,</w:t>
      </w:r>
    </w:p>
    <w:p>
      <w:r>
        <w:rPr>
          <w:sz w:val="22"/>
          <w:szCs w:val="22"/>
        </w:rPr>
        <w:t xml:space="preserve">  KRS 0000390511, NIP 9451972201</w:t>
      </w:r>
    </w:p>
    <w:p>
      <w:r>
        <w:rPr>
          <w:sz w:val="22"/>
          <w:szCs w:val="22"/>
        </w:rPr>
        <w:t xml:space="preserve">- zakup od partnera z Platformy Marketplace: [FIRMA I ADRES SIEDZIBY Z ZAKŁADKI SPRZEDAWCY]</w:t>
      </w:r>
    </w:p>
    <w:p/>
    <w:p>
      <w:r>
        <w:rPr>
          <w:sz w:val="22"/>
          <w:szCs w:val="22"/>
        </w:rPr>
        <w:t xml:space="preserve">Reklamacja podzespołu z tytułu braku zgodności towaru z umową</w:t>
      </w:r>
    </w:p>
    <w:p/>
    <w:p>
      <w:r>
        <w:rPr>
          <w:sz w:val="22"/>
          <w:szCs w:val="22"/>
        </w:rPr>
        <w:t xml:space="preserve">Numer zamówienia: [NUMER]        Numer oferty / pozycji: [NUMER]</w:t>
      </w:r>
    </w:p>
    <w:p>
      <w:r>
        <w:rPr>
          <w:sz w:val="22"/>
          <w:szCs w:val="22"/>
        </w:rPr>
        <w:t xml:space="preserve">Data dostarczenia paczki: [DATA - od niej liczę dwa lata odpowiedzialności sprzedawcy]</w:t>
      </w:r>
    </w:p>
    <w:p>
      <w:r>
        <w:rPr>
          <w:sz w:val="22"/>
          <w:szCs w:val="22"/>
        </w:rPr>
        <w:t xml:space="preserve">Towar: [np. karta graficzna ... / zestaw pamięci 2 x 16 GB ... / zasilacz ... W /</w:t>
      </w:r>
    </w:p>
    <w:p>
      <w:r>
        <w:rPr>
          <w:sz w:val="22"/>
          <w:szCs w:val="22"/>
        </w:rPr>
        <w:t xml:space="preserve">dysk NVMe ... TB / matryca w laptopie ...]</w:t>
      </w:r>
    </w:p>
    <w:p>
      <w:r>
        <w:rPr>
          <w:sz w:val="22"/>
          <w:szCs w:val="22"/>
        </w:rPr>
        <w:t xml:space="preserve">Numer seryjny (S/N) z naklejki: [NUMER]</w:t>
      </w:r>
    </w:p>
    <w:p>
      <w:r>
        <w:rPr>
          <w:sz w:val="22"/>
          <w:szCs w:val="22"/>
        </w:rPr>
        <w:t xml:space="preserve">Parametry obiecane na karcie produktu: [moc zasilacza / taktowanie i opóźnienia pamięci</w:t>
      </w:r>
    </w:p>
    <w:p>
      <w:r>
        <w:rPr>
          <w:sz w:val="22"/>
          <w:szCs w:val="22"/>
        </w:rPr>
        <w:t xml:space="preserve">wraz z profilem XMP / deklarowana pojemność nośnika / częstotliwość odświeżania matrycy]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towaru opisanego wyżej.</w:t>
      </w:r>
    </w:p>
    <w:p/>
    <w:p>
      <w:r>
        <w:rPr>
          <w:sz w:val="22"/>
          <w:szCs w:val="22"/>
        </w:rPr>
        <w:t xml:space="preserve">1. Objaw: [np. artefakty geometryczne i zanik obrazu przy pełnym obciążeniu GPU /</w:t>
      </w:r>
    </w:p>
    <w:p>
      <w:r>
        <w:rPr>
          <w:sz w:val="22"/>
          <w:szCs w:val="22"/>
        </w:rPr>
        <w:t xml:space="preserve">wyłączenie komputera z kliknięciem przekaźnika w zasilaczu / błędy w teście pamięci /</w:t>
      </w:r>
    </w:p>
    <w:p>
      <w:r>
        <w:rPr>
          <w:sz w:val="22"/>
          <w:szCs w:val="22"/>
        </w:rPr>
        <w:t xml:space="preserve">nośnik raportuje pojemność mniejszą od deklarowanej / [LICZBA] trwale nieświecących</w:t>
      </w:r>
    </w:p>
    <w:p>
      <w:r>
        <w:rPr>
          <w:sz w:val="22"/>
          <w:szCs w:val="22"/>
        </w:rPr>
        <w:t xml:space="preserve">punktów matrycy w położeniu [GDZIE]].</w:t>
      </w:r>
    </w:p>
    <w:p>
      <w:r>
        <w:rPr>
          <w:sz w:val="22"/>
          <w:szCs w:val="22"/>
        </w:rPr>
        <w:t xml:space="preserve">2. Próg, przy którym objaw wraca: [po ilu minutach pracy, przy jakim obciążeniu,</w:t>
      </w:r>
    </w:p>
    <w:p>
      <w:r>
        <w:rPr>
          <w:sz w:val="22"/>
          <w:szCs w:val="22"/>
        </w:rPr>
        <w:t xml:space="preserve">przy jakim profilu pamięci, przy jakiej temperaturze].</w:t>
      </w:r>
    </w:p>
    <w:p>
      <w:r>
        <w:rPr>
          <w:sz w:val="22"/>
          <w:szCs w:val="22"/>
        </w:rPr>
        <w:t xml:space="preserve">3. Częstotliwość: [np. dwa razy w tygodniu, zawsze po ok. 40 minutach pod obciążeniem,</w:t>
      </w:r>
    </w:p>
    <w:p>
      <w:r>
        <w:rPr>
          <w:sz w:val="22"/>
          <w:szCs w:val="22"/>
        </w:rPr>
        <w:t xml:space="preserve">nigdy przy pracy biurowej]. Pierwsze wystąpienie: [DATA].</w:t>
      </w:r>
    </w:p>
    <w:p>
      <w:r>
        <w:rPr>
          <w:sz w:val="22"/>
          <w:szCs w:val="22"/>
        </w:rPr>
        <w:t xml:space="preserve">4. Testy z wynikiem i datą: [liczba błędów w teście pamięci z adresem, log zdarzeń,</w:t>
      </w:r>
    </w:p>
    <w:p>
      <w:r>
        <w:rPr>
          <w:sz w:val="22"/>
          <w:szCs w:val="22"/>
        </w:rPr>
        <w:t xml:space="preserve">wynik testu obciążeniowego, odczyt SMART z licznikiem zapisu, nagranie objawu].</w:t>
      </w:r>
    </w:p>
    <w:p>
      <w:r>
        <w:rPr>
          <w:sz w:val="22"/>
          <w:szCs w:val="22"/>
        </w:rPr>
        <w:t xml:space="preserve">5. Co już wykluczyłem: [ten sam podzespół w drugim komputerze / drugi zasilacz pod tą</w:t>
      </w:r>
    </w:p>
    <w:p>
      <w:r>
        <w:rPr>
          <w:sz w:val="22"/>
          <w:szCs w:val="22"/>
        </w:rPr>
        <w:t xml:space="preserve">samą kartą / kość sprawdzona pojedynczo w każdym gnieździe / czysta instalacja sterownika].</w:t>
      </w:r>
    </w:p>
    <w:p/>
    <w:p>
      <w:r>
        <w:rPr>
          <w:sz w:val="22"/>
          <w:szCs w:val="22"/>
        </w:rPr>
        <w:t xml:space="preserve">Towar odbiega od cech typowych dla podzespołu tej klasy oraz od parametrów podanych</w:t>
      </w:r>
    </w:p>
    <w:p>
      <w:r>
        <w:rPr>
          <w:sz w:val="22"/>
          <w:szCs w:val="22"/>
        </w:rPr>
        <w:t xml:space="preserve">na karcie produktu (art. 43b ust. 1 pkt 1 i ust. 2 pkt 1 i 2 ustawy o prawach konsumenta).</w:t>
      </w:r>
    </w:p>
    <w:p>
      <w:r>
        <w:rPr>
          <w:sz w:val="22"/>
          <w:szCs w:val="22"/>
        </w:rPr>
        <w:t xml:space="preserve">Brak zgodności ujawnił się przed upływem dwóch lat od dostarczenia, więc domniemywa się,</w:t>
      </w:r>
    </w:p>
    <w:p>
      <w:r>
        <w:rPr>
          <w:sz w:val="22"/>
          <w:szCs w:val="22"/>
        </w:rPr>
        <w:t xml:space="preserve">że istniał już w tej chwili (art. 43c ust. 1).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towaru, albo</w:t>
      </w:r>
    </w:p>
    <w:p>
      <w:r>
        <w:rPr>
          <w:sz w:val="22"/>
          <w:szCs w:val="22"/>
        </w:rPr>
        <w:t xml:space="preserve">- wymiany na egzemplarz zgodny z umową (art. 43d ust. 1).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</w:t>
      </w:r>
    </w:p>
    <w:p>
      <w:r>
        <w:rPr>
          <w:sz w:val="22"/>
          <w:szCs w:val="22"/>
        </w:rPr>
        <w:t xml:space="preserve">art. 43e ust. 1 żądam [obniżenia ceny o [KWOTA] zł / odstąpienia od umowy i zwrotu [KWOTA] zł</w:t>
      </w:r>
    </w:p>
    <w:p>
      <w:r>
        <w:rPr>
          <w:sz w:val="22"/>
          <w:szCs w:val="22"/>
        </w:rPr>
        <w:t xml:space="preserve">na rachunek [NUMER]]. [Przy podzespole niedziałającym od rozpakowania: brak zgodności uznaję</w:t>
      </w:r>
    </w:p>
    <w:p>
      <w:r>
        <w:rPr>
          <w:sz w:val="22"/>
          <w:szCs w:val="22"/>
        </w:rPr>
        <w:t xml:space="preserve">za istotny i opieram żądanie na art. 43e ust. 1 pkt 4.]</w:t>
      </w:r>
    </w:p>
    <w:p/>
    <w:p>
      <w:r>
        <w:rPr>
          <w:sz w:val="22"/>
          <w:szCs w:val="22"/>
        </w:rPr>
        <w:t xml:space="preserve">Wnoszę o odbiór towaru na Państwa koszt (art. 43d ust. 5).</w:t>
      </w:r>
    </w:p>
    <w:p/>
    <w:p>
      <w:r>
        <w:rPr>
          <w:sz w:val="22"/>
          <w:szCs w:val="22"/>
        </w:rPr>
        <w:t xml:space="preserve">Podstawą zgłoszenia jest brak zgodności towaru z umową z rozdziału 5a ustawy</w:t>
      </w:r>
    </w:p>
    <w:p>
      <w:r>
        <w:rPr>
          <w:sz w:val="22"/>
          <w:szCs w:val="22"/>
        </w:rPr>
        <w:t xml:space="preserve">o prawach konsumenta.</w:t>
      </w:r>
    </w:p>
    <w:p/>
    <w:p>
      <w:r>
        <w:rPr>
          <w:sz w:val="22"/>
          <w:szCs w:val="22"/>
        </w:rPr>
        <w:t xml:space="preserve">Proszę o odpowiedź w terminie 14 dni od otrzymania pisma, na papierze albo innym trwałym</w:t>
      </w:r>
    </w:p>
    <w:p>
      <w:r>
        <w:rPr>
          <w:sz w:val="22"/>
          <w:szCs w:val="22"/>
        </w:rPr>
        <w:t xml:space="preserve">nośniku (art. 7a ust. 1 i ust. 3). Proszę też o wskazanie adresu do składania reklamacji</w:t>
      </w:r>
    </w:p>
    <w:p>
      <w:r>
        <w:rPr>
          <w:sz w:val="22"/>
          <w:szCs w:val="22"/>
        </w:rPr>
        <w:t xml:space="preserve">oraz stosowanej procedury (art. 12 ust. 1 pkt 4 i pkt 8).</w:t>
      </w:r>
    </w:p>
    <w:p/>
    <w:p>
      <w:r>
        <w:rPr>
          <w:sz w:val="22"/>
          <w:szCs w:val="22"/>
        </w:rPr>
        <w:t xml:space="preserve">Zakup wykazuję: [historia zamówień na koncie / potwierdzenie płatności / faktura / paragon].</w:t>
      </w:r>
    </w:p>
    <w:p>
      <w:r>
        <w:rPr>
          <w:sz w:val="22"/>
          <w:szCs w:val="22"/>
        </w:rPr>
        <w:t xml:space="preserve">Załączniki: [logi, wyniki testów, zdjęcia i nagrania, korespondencja z obsługą].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