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Kruk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KRUK S.A.</w:t>
      </w:r>
    </w:p>
    <w:p>
      <w:r>
        <w:rPr>
          <w:sz w:val="22"/>
          <w:szCs w:val="22"/>
        </w:rPr>
        <w:t xml:space="preserve">[Adres do korespondencji wskazany w otrzymanym piśmie]</w:t>
      </w:r>
    </w:p>
    <w:p/>
    <w:p>
      <w:r>
        <w:rPr>
          <w:sz w:val="22"/>
          <w:szCs w:val="22"/>
        </w:rPr>
        <w:t xml:space="preserve">REKLAMACJA</w:t>
      </w:r>
    </w:p>
    <w:p>
      <w:r>
        <w:rPr>
          <w:sz w:val="22"/>
          <w:szCs w:val="22"/>
        </w:rPr>
        <w:t xml:space="preserve">Numer sprawy wskazany w piśmie: [numer]</w:t>
      </w:r>
    </w:p>
    <w:p>
      <w:r>
        <w:rPr>
          <w:sz w:val="22"/>
          <w:szCs w:val="22"/>
        </w:rPr>
        <w:t xml:space="preserve">Wierzyciel pierwotny: [nazwa]</w:t>
      </w:r>
    </w:p>
    <w:p/>
    <w:p>
      <w:r>
        <w:rPr>
          <w:sz w:val="22"/>
          <w:szCs w:val="22"/>
        </w:rPr>
        <w:t xml:space="preserve">Składam reklamację dotyczącą wezwania do zapłaty z dnia [data], którym żąda się ode mnie kwoty [kwota] zł.</w:t>
      </w:r>
    </w:p>
    <w:p/>
    <w:p>
      <w:r>
        <w:rPr>
          <w:sz w:val="22"/>
          <w:szCs w:val="22"/>
        </w:rPr>
        <w:t xml:space="preserve">Kwestionuję [istnienie długu w całości / jego wysokość / naliczone odsetki i koszty], ponieważ [wskaż jedną albo kilka podstaw: zobowiązanie zostało spłacone w dniu [data], nigdy nie zawierałem(-am) wskazanej umowy, roszczenie uległo przedawnieniu, kwota obejmuje odsetki i opłaty naliczone bez podstawy].</w:t>
      </w:r>
    </w:p>
    <w:p/>
    <w:p>
      <w:r>
        <w:rPr>
          <w:sz w:val="22"/>
          <w:szCs w:val="22"/>
        </w:rPr>
        <w:t xml:space="preserve">Wnoszę o</w:t>
      </w:r>
    </w:p>
    <w:p/>
    <w:p>
      <w:r>
        <w:rPr>
          <w:sz w:val="22"/>
          <w:szCs w:val="22"/>
        </w:rPr>
        <w:t xml:space="preserve">1. Wskazanie podstawy roszczenia: nazwy i daty umowy, z której wynika, oraz daty jej wymagalności.</w:t>
      </w:r>
    </w:p>
    <w:p>
      <w:r>
        <w:rPr>
          <w:sz w:val="22"/>
          <w:szCs w:val="22"/>
        </w:rPr>
        <w:t xml:space="preserve">2. Przedstawienie dokumentu przelewu wierzytelności wraz z załącznikiem identyfikującym moje zobowiązanie oraz zawiadomienia o cesji.</w:t>
      </w:r>
    </w:p>
    <w:p>
      <w:r>
        <w:rPr>
          <w:sz w:val="22"/>
          <w:szCs w:val="22"/>
        </w:rPr>
        <w:t xml:space="preserve">3. Szczegółowe rozliczenie żądanej kwoty: kapitał, odsetki wraz ze wskazaniem okresu i stopy, koszty i ich podstawa.</w:t>
      </w:r>
    </w:p>
    <w:p>
      <w:r>
        <w:rPr>
          <w:sz w:val="22"/>
          <w:szCs w:val="22"/>
        </w:rPr>
        <w:t xml:space="preserve">4. Wstrzymanie działań windykacyjnych do czasu udzielenia odpowiedzi.</w:t>
      </w:r>
    </w:p>
    <w:p/>
    <w:p>
      <w:r>
        <w:rPr>
          <w:sz w:val="22"/>
          <w:szCs w:val="22"/>
        </w:rPr>
        <w:t xml:space="preserve">[Jeżeli roszczenie jest przedawnione: po upływie terminu przedawnienia nie można domagać się zaspokojenia roszczenia przysługującego przeciwko konsumentowi (art. 117 § 2(1) Kodeksu cywilnego). Wskaż wtedy datę wymagalności i podnieś zarzut przedawnienia wprost.]</w:t>
      </w:r>
    </w:p>
    <w:p/>
    <w:p>
      <w:r>
        <w:rPr>
          <w:sz w:val="22"/>
          <w:szCs w:val="22"/>
        </w:rPr>
        <w:t xml:space="preserve">[Zapłata jakiejkolwiek części kwestionowanego długu, a nawet zawarcie ugody, może zostać potraktowana jako uznanie roszczenia. Nie płać części „na próbę”, dopóki nie ustalisz, czy dług istnieje.]</w:t>
      </w:r>
    </w:p>
    <w:p/>
    <w:p>
      <w:r>
        <w:rPr>
          <w:sz w:val="22"/>
          <w:szCs w:val="22"/>
        </w:rPr>
        <w:t xml:space="preserve">Termin odpowiedzi. Jako klient będący osobą fizyczną korzystam z ustawy z dnia 5 sierpnia 2015 r. o rozpatrywaniu reklamacji przez podmioty rynku finansowego, o Rzeczniku Finansowym i o Funduszu Edukacji Finansowej. Odpowiedzi udziela się bez zbędnej zwłoki, nie później niż w terminie 30 dni od otrzymania reklamacji (art. 6 tej ustawy). W szczególnie skomplikowanych przypadkach termin może zostać przedłużony, o czym należy mnie uprzedzić przed jego upływem. Nieudzielenie odpowiedzi w terminie oznacza, że reklamację uważa się za rozpatrzoną zgodnie z moją wolą (art. 8 tej ustawy).</w:t>
      </w:r>
    </w:p>
    <w:p/>
    <w:p>
      <w:r>
        <w:rPr>
          <w:sz w:val="22"/>
          <w:szCs w:val="22"/>
        </w:rPr>
        <w:t xml:space="preserve">Odpowiedzi oczekuję w postaci papierowej albo, za moją zgodą, na trwałym nośniku. Informacja przekazana telefonicznie nie jest odpowiedzią na reklamację w rozumieniu tej ustawy.</w:t>
      </w:r>
    </w:p>
    <w:p/>
    <w:p>
      <w:r>
        <w:rPr>
          <w:sz w:val="22"/>
          <w:szCs w:val="22"/>
        </w:rPr>
        <w:t xml:space="preserve">Zwrot środków proszę przekazać na rachunek nr [numer rachunku].</w:t>
      </w:r>
    </w:p>
    <w:p/>
    <w:p>
      <w:r>
        <w:rPr>
          <w:sz w:val="22"/>
          <w:szCs w:val="22"/>
        </w:rPr>
        <w:t xml:space="preserve">Załączniki: [polisa albo umowa, decyzja, korespondencja, dokumentacja szkody, potwierdzenia wpłat].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