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HP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[PEŁNA NAZWA I ADRES SKLEPU Z DOKUMENTU SPRZEDAŻY]</w:t>
      </w:r>
    </w:p>
    <w:p>
      <w:r>
        <w:rPr>
          <w:sz w:val="22"/>
          <w:szCs w:val="22"/>
        </w:rPr>
        <w:t xml:space="preserve">(pismo kierujesz do sklepu, który wydał paragon lub fakturę, a nie do serwisu HP;</w:t>
      </w:r>
    </w:p>
    <w:p>
      <w:r>
        <w:rPr>
          <w:sz w:val="22"/>
          <w:szCs w:val="22"/>
        </w:rPr>
        <w:t xml:space="preserve">przy zakupie w sklepie internetowym HP wpisz sprzedawcę wskazanego na dokumencie sprzedaży)</w:t>
      </w:r>
    </w:p>
    <w:p/>
    <w:p>
      <w:r>
        <w:rPr>
          <w:sz w:val="22"/>
          <w:szCs w:val="22"/>
        </w:rPr>
        <w:t xml:space="preserve">Reklamacja urządzenia HP z tytułu braku zgodności towaru z umową</w:t>
      </w:r>
    </w:p>
    <w:p/>
    <w:p>
      <w:r>
        <w:rPr>
          <w:sz w:val="22"/>
          <w:szCs w:val="22"/>
        </w:rPr>
        <w:t xml:space="preserve">Model: [np. HP OfficeJet Pro 9010 / DeskJet 4120e / LaserJet M209dwe / Smart Tank 5105]</w:t>
      </w:r>
    </w:p>
    <w:p>
      <w:r>
        <w:rPr>
          <w:sz w:val="22"/>
          <w:szCs w:val="22"/>
        </w:rPr>
        <w:t xml:space="preserve">Numer produktu i numer seryjny (S/N): [Z NAKLEJKI NA OBUDOWIE LUB Z RAPORTU DRUKARKI]</w:t>
      </w:r>
    </w:p>
    <w:p>
      <w:r>
        <w:rPr>
          <w:sz w:val="22"/>
          <w:szCs w:val="22"/>
        </w:rPr>
        <w:t xml:space="preserve">Wersja oprogramowania (firmware): [WERSJA OBECNA], poprzednia: [WERSJA PRZED AKTUALIZACJĄ]</w:t>
      </w:r>
    </w:p>
    <w:p>
      <w:r>
        <w:rPr>
          <w:sz w:val="22"/>
          <w:szCs w:val="22"/>
        </w:rPr>
        <w:t xml:space="preserve">Data automatycznej aktualizacji: [DATA, o ile jest znana]</w:t>
      </w:r>
    </w:p>
    <w:p>
      <w:r>
        <w:rPr>
          <w:sz w:val="22"/>
          <w:szCs w:val="22"/>
        </w:rPr>
        <w:t xml:space="preserve">Numer zamówienia / dokumentu sprzedaży: [NUMER]</w:t>
      </w:r>
    </w:p>
    <w:p>
      <w:r>
        <w:rPr>
          <w:sz w:val="22"/>
          <w:szCs w:val="22"/>
        </w:rPr>
        <w:t xml:space="preserve">Data dostarczenia urządzenia: [DATA]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opisanego wyżej urządzenia HP.</w:t>
      </w:r>
    </w:p>
    <w:p/>
    <w:p>
      <w:r>
        <w:rPr>
          <w:sz w:val="22"/>
          <w:szCs w:val="22"/>
        </w:rPr>
        <w:t xml:space="preserve">Opis usterki: [np. po automatycznej aktualizacji oprogramowania drukarka odmawia pracy z wkładem,</w:t>
      </w:r>
    </w:p>
    <w:p>
      <w:r>
        <w:rPr>
          <w:sz w:val="22"/>
          <w:szCs w:val="22"/>
        </w:rPr>
        <w:t xml:space="preserve">który drukował wcześniej, i wyświetla komunikat o nierozpoznanym wkładzie / zaschnięta głowica</w:t>
      </w:r>
    </w:p>
    <w:p>
      <w:r>
        <w:rPr>
          <w:sz w:val="22"/>
          <w:szCs w:val="22"/>
        </w:rPr>
        <w:t xml:space="preserve">i brakujące kolory na wydruku testowym / pobieranie kilku kartek naraz przy papierze zgodnym</w:t>
      </w:r>
    </w:p>
    <w:p>
      <w:r>
        <w:rPr>
          <w:sz w:val="22"/>
          <w:szCs w:val="22"/>
        </w:rPr>
        <w:t xml:space="preserve">ze specyfikacją / skaner nie wykrywa arkusza albo kładzie smugi / urządzenie gubi połączenie Wi-Fi].</w:t>
      </w:r>
    </w:p>
    <w:p>
      <w:r>
        <w:rPr>
          <w:sz w:val="22"/>
          <w:szCs w:val="22"/>
        </w:rPr>
        <w:t xml:space="preserve">Data ujawnienia: [DATA]. Zastosowany wkład: [NUMER WKŁADU, DATA ZAKUPU, DATA PRZYDATNOŚCI].</w:t>
      </w:r>
    </w:p>
    <w:p/>
    <w:p>
      <w:r>
        <w:rPr>
          <w:sz w:val="22"/>
          <w:szCs w:val="22"/>
        </w:rPr>
        <w:t xml:space="preserve">Urządzenie nie zachowuje cech uzgodnionych i wynikających z opisu sprzedażowego, a przy</w:t>
      </w:r>
    </w:p>
    <w:p>
      <w:r>
        <w:rPr>
          <w:sz w:val="22"/>
          <w:szCs w:val="22"/>
        </w:rPr>
        <w:t xml:space="preserve">drukarce współpracującej z aplikacją i kontem producenta zgodność z umową obejmuje także</w:t>
      </w:r>
    </w:p>
    <w:p>
      <w:r>
        <w:rPr>
          <w:sz w:val="22"/>
          <w:szCs w:val="22"/>
        </w:rPr>
        <w:t xml:space="preserve">kompatybilność, interoperacyjność i dostępność aktualizacji (art. 43b ust. 1 pkt 1 oraz ust. 3</w:t>
      </w:r>
    </w:p>
    <w:p>
      <w:r>
        <w:rPr>
          <w:sz w:val="22"/>
          <w:szCs w:val="22"/>
        </w:rPr>
        <w:t xml:space="preserve">ustawy o prawach konsumenta). Brak zgodności ujawnił się przed upływem dwóch lat od dostarczenia,</w:t>
      </w:r>
    </w:p>
    <w:p>
      <w:r>
        <w:rPr>
          <w:sz w:val="22"/>
          <w:szCs w:val="22"/>
        </w:rPr>
        <w:t xml:space="preserve">co uruchamia domniemanie z art. 43c ust. 1.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naprawy urządzenia i przywrócenia jego działania zgodnego z opisem sprzedażowym, albo</w:t>
      </w:r>
    </w:p>
    <w:p>
      <w:r>
        <w:rPr>
          <w:sz w:val="22"/>
          <w:szCs w:val="22"/>
        </w:rPr>
        <w:t xml:space="preserve">- wymiany na egzemplarz wolny od wad (art. 43d ust. 1).</w:t>
      </w:r>
    </w:p>
    <w:p>
      <w:r>
        <w:rPr>
          <w:sz w:val="22"/>
          <w:szCs w:val="22"/>
        </w:rPr>
        <w:t xml:space="preserve">Jeżeli naprawa albo wymiana będą niemożliwe, nieudane lub nadmiernie uciążliwe, na podstawie</w:t>
      </w:r>
    </w:p>
    <w:p>
      <w:r>
        <w:rPr>
          <w:sz w:val="22"/>
          <w:szCs w:val="22"/>
        </w:rPr>
        <w:t xml:space="preserve">art. 43e ust. 1 żądam [obniżenia ceny o ... zł / odstąpienia od umowy i zwrotu ... zł].</w:t>
      </w:r>
    </w:p>
    <w:p/>
    <w:p>
      <w:r>
        <w:rPr>
          <w:sz w:val="22"/>
          <w:szCs w:val="22"/>
        </w:rPr>
        <w:t xml:space="preserve">Proszę o odbiór urządzenia na Państwa koszt (art. 43d ust. 5) oraz o odpowiedź w terminie 14 dni</w:t>
      </w:r>
    </w:p>
    <w:p>
      <w:r>
        <w:rPr>
          <w:sz w:val="22"/>
          <w:szCs w:val="22"/>
        </w:rPr>
        <w:t xml:space="preserve">od otrzymania pisma (art. 7a ust. 1). Brak odpowiedzi w tym terminie oznacza uznanie reklamacji</w:t>
      </w:r>
    </w:p>
    <w:p>
      <w:r>
        <w:rPr>
          <w:sz w:val="22"/>
          <w:szCs w:val="22"/>
        </w:rPr>
        <w:t xml:space="preserve">w zgłoszonym zakresie (art. 7a ust. 2).</w:t>
      </w:r>
    </w:p>
    <w:p/>
    <w:p>
      <w:r>
        <w:rPr>
          <w:sz w:val="22"/>
          <w:szCs w:val="22"/>
        </w:rPr>
        <w:t xml:space="preserve">Zgłoszenie składam wobec sprzedawcy z tytułu braku zgodności towaru z umową, niezależnie od</w:t>
      </w:r>
    </w:p>
    <w:p>
      <w:r>
        <w:rPr>
          <w:sz w:val="22"/>
          <w:szCs w:val="22"/>
        </w:rPr>
        <w:t xml:space="preserve">dobrowolnej gwarancji handlowej HP i od wykupionego pakietu HP Care Pack (art. 579 § 1 Kodeksu cywilnego).</w:t>
      </w:r>
    </w:p>
    <w:p/>
    <w:p>
      <w:r>
        <w:rPr>
          <w:sz w:val="22"/>
          <w:szCs w:val="22"/>
        </w:rPr>
        <w:t xml:space="preserve">Załączniki: kopia dokumentu sprzedaży, wydruk testowy z datą, zdjęcie panelu z komunikatem,</w:t>
      </w:r>
    </w:p>
    <w:p>
      <w:r>
        <w:rPr>
          <w:sz w:val="22"/>
          <w:szCs w:val="22"/>
        </w:rPr>
        <w:t xml:space="preserve">raport konfiguracji drukarki, korespondencja z pomocą techniczną [o ile są].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