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Calzedonia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CALZ POLSKA sp. z o.o.</w:t>
      </w:r>
    </w:p>
    <w:p>
      <w:r>
        <w:rPr>
          <w:sz w:val="22"/>
          <w:szCs w:val="22"/>
        </w:rPr>
        <w:t xml:space="preserve">ul. Twarda 18, 00-105 Warszawa</w:t>
      </w:r>
    </w:p>
    <w:p>
      <w:r>
        <w:rPr>
          <w:sz w:val="22"/>
          <w:szCs w:val="22"/>
        </w:rPr>
        <w:t xml:space="preserve">(KRS 0000221887)</w:t>
      </w:r>
    </w:p>
    <w:p>
      <w:r>
        <w:rPr>
          <w:sz w:val="22"/>
          <w:szCs w:val="22"/>
        </w:rPr>
        <w:t xml:space="preserve">[albo: salon CALZEDONIA, w którym doszło do zakupu, adres salonu]</w:t>
      </w:r>
    </w:p>
    <w:p/>
    <w:p>
      <w:r>
        <w:rPr>
          <w:sz w:val="22"/>
          <w:szCs w:val="22"/>
        </w:rPr>
        <w:t xml:space="preserve">Zgłoszenie braku zgodności towaru z umową</w:t>
      </w:r>
    </w:p>
    <w:p/>
    <w:p>
      <w:r>
        <w:rPr>
          <w:sz w:val="22"/>
          <w:szCs w:val="22"/>
        </w:rPr>
        <w:t xml:space="preserve">Dowód zakupu: paragon nr / faktura nr / numer zamówienia w calzedonia.com/pl: [numer]</w:t>
      </w:r>
    </w:p>
    <w:p>
      <w:r>
        <w:rPr>
          <w:sz w:val="22"/>
          <w:szCs w:val="22"/>
        </w:rPr>
        <w:t xml:space="preserve">Data dostarczenia przesyłki lub zakupu w salonie: [data]</w:t>
      </w:r>
    </w:p>
    <w:p>
      <w:r>
        <w:rPr>
          <w:sz w:val="22"/>
          <w:szCs w:val="22"/>
        </w:rPr>
        <w:t xml:space="preserve">Reklamowany artykuł: [np. rajstopy 40 DEN, model ..., rozmiar 3, kolor nero, cena ... zł]</w:t>
      </w:r>
    </w:p>
    <w:p>
      <w:r>
        <w:rPr>
          <w:sz w:val="22"/>
          <w:szCs w:val="22"/>
        </w:rPr>
        <w:t xml:space="preserve">[przy wielopaku: liczba par w opakowaniu i ile z nich ma tę samą wadę]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artykułu kupionego w CALZEDONIA.</w:t>
      </w:r>
    </w:p>
    <w:p/>
    <w:p>
      <w:r>
        <w:rPr>
          <w:sz w:val="22"/>
          <w:szCs w:val="22"/>
        </w:rPr>
        <w:t xml:space="preserve">Moment ujawnienia wady wobec pierwszego użycia: [np. oczko puściło przy pierwszym</w:t>
      </w:r>
    </w:p>
    <w:p>
      <w:r>
        <w:rPr>
          <w:sz w:val="22"/>
          <w:szCs w:val="22"/>
        </w:rPr>
        <w:t xml:space="preserve">naciąganiu rajstop, przed wyjściem z domu / szew na stopie rozszedł się przy pierwszym</w:t>
      </w:r>
    </w:p>
    <w:p>
      <w:r>
        <w:rPr>
          <w:sz w:val="22"/>
          <w:szCs w:val="22"/>
        </w:rPr>
        <w:t xml:space="preserve">założeniu / klamra kostiumu pękła przy drugim wejściu do basenu]. Data: [data].</w:t>
      </w:r>
    </w:p>
    <w:p>
      <w:r>
        <w:rPr>
          <w:sz w:val="22"/>
          <w:szCs w:val="22"/>
        </w:rPr>
        <w:t xml:space="preserve">Opis wady: [gdzie się zaczyna i jak przebiega, np. oczko biegnie od szwu na kroku</w:t>
      </w:r>
    </w:p>
    <w:p>
      <w:r>
        <w:rPr>
          <w:sz w:val="22"/>
          <w:szCs w:val="22"/>
        </w:rPr>
        <w:t xml:space="preserve">w dół lewej nogi, bez kontaktu z czymś ostrym; wzmocnienie palców rozeszło się</w:t>
      </w:r>
    </w:p>
    <w:p>
      <w:r>
        <w:rPr>
          <w:sz w:val="22"/>
          <w:szCs w:val="22"/>
        </w:rPr>
        <w:t xml:space="preserve">na długości 2 cm].</w:t>
      </w:r>
    </w:p>
    <w:p>
      <w:r>
        <w:rPr>
          <w:sz w:val="22"/>
          <w:szCs w:val="22"/>
        </w:rPr>
        <w:t xml:space="preserve">Warunki użytkowania: [liczba założeń, liczba prań i temperatura, sposób suszenia,</w:t>
      </w:r>
    </w:p>
    <w:p>
      <w:r>
        <w:rPr>
          <w:sz w:val="22"/>
          <w:szCs w:val="22"/>
        </w:rPr>
        <w:t xml:space="preserve">a przy stroju kąpielowym: basen czy morze oraz ile razy].</w:t>
      </w:r>
    </w:p>
    <w:p/>
    <w:p>
      <w:r>
        <w:rPr>
          <w:sz w:val="22"/>
          <w:szCs w:val="22"/>
        </w:rPr>
        <w:t xml:space="preserve">Artykuł nie nadaje się do celu, do którego zazwyczaj używa się rzeczy tego rodzaju</w:t>
      </w:r>
    </w:p>
    <w:p>
      <w:r>
        <w:rPr>
          <w:sz w:val="22"/>
          <w:szCs w:val="22"/>
        </w:rPr>
        <w:t xml:space="preserve">(art. 43b ust. 2 pkt 1 ustawy z dnia 30 maja 2014 r. o prawach konsumenta).</w:t>
      </w:r>
    </w:p>
    <w:p>
      <w:r>
        <w:rPr>
          <w:sz w:val="22"/>
          <w:szCs w:val="22"/>
        </w:rPr>
        <w:t xml:space="preserve">Wada ujawniła się przed upływem dwóch lat od dostarczenia towaru, więc objęta jest</w:t>
      </w:r>
    </w:p>
    <w:p>
      <w:r>
        <w:rPr>
          <w:sz w:val="22"/>
          <w:szCs w:val="22"/>
        </w:rPr>
        <w:t xml:space="preserve">domniemaniem z art. 43c ust. 1 tej ustawy.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wymiany na egzemplarz zgodny z umową (art. 43d ust. 1), albo</w:t>
      </w:r>
    </w:p>
    <w:p>
      <w:r>
        <w:rPr>
          <w:sz w:val="22"/>
          <w:szCs w:val="22"/>
        </w:rPr>
        <w:t xml:space="preserve">- odstąpienia od umowy i zwrotu ceny [kwota] zł, ponieważ przy artykule tej wartości</w:t>
      </w:r>
    </w:p>
    <w:p>
      <w:r>
        <w:rPr>
          <w:sz w:val="22"/>
          <w:szCs w:val="22"/>
        </w:rPr>
        <w:t xml:space="preserve">  naprawa jest niecelowa, a brak zgodności uznaje się za istotny</w:t>
      </w:r>
    </w:p>
    <w:p>
      <w:r>
        <w:rPr>
          <w:sz w:val="22"/>
          <w:szCs w:val="22"/>
        </w:rPr>
        <w:t xml:space="preserve">  (art. 43e ust. 1 pkt 4 i ust. 4).</w:t>
      </w:r>
    </w:p>
    <w:p/>
    <w:p>
      <w:r>
        <w:rPr>
          <w:sz w:val="22"/>
          <w:szCs w:val="22"/>
        </w:rPr>
        <w:t xml:space="preserve">Artykuł udostępniam do zbadania. Proszę o jego odbiór na koszt sprzedawcy albo</w:t>
      </w:r>
    </w:p>
    <w:p>
      <w:r>
        <w:rPr>
          <w:sz w:val="22"/>
          <w:szCs w:val="22"/>
        </w:rPr>
        <w:t xml:space="preserve">o przesłanie etykiety zwrotnej (art. 43d ust. 5). Zwrotu pieniędzy oczekuję tą samą</w:t>
      </w:r>
    </w:p>
    <w:p>
      <w:r>
        <w:rPr>
          <w:sz w:val="22"/>
          <w:szCs w:val="22"/>
        </w:rPr>
        <w:t xml:space="preserve">metodą płatności co przy zakupie albo na rachunek [numer].</w:t>
      </w:r>
    </w:p>
    <w:p/>
    <w:p>
      <w:r>
        <w:rPr>
          <w:sz w:val="22"/>
          <w:szCs w:val="22"/>
        </w:rPr>
        <w:t xml:space="preserve">Odpowiedzi oczekuję w terminie 14 dni od otrzymania tego pisma (art. 7a ust. 1 tej ustawy).</w:t>
      </w:r>
    </w:p>
    <w:p>
      <w:r>
        <w:rPr>
          <w:sz w:val="22"/>
          <w:szCs w:val="22"/>
        </w:rPr>
        <w:t xml:space="preserve">Brak odpowiedzi w tym terminie oznacza uznanie reklamacji w zgłoszonym zakresie</w:t>
      </w:r>
    </w:p>
    <w:p>
      <w:r>
        <w:rPr>
          <w:sz w:val="22"/>
          <w:szCs w:val="22"/>
        </w:rPr>
        <w:t xml:space="preserve">(art. 7a ust. 2).</w:t>
      </w:r>
    </w:p>
    <w:p/>
    <w:p>
      <w:r>
        <w:rPr>
          <w:sz w:val="22"/>
          <w:szCs w:val="22"/>
        </w:rPr>
        <w:t xml:space="preserve">Załączniki: [zdjęcie całego oczka i zbliżenie miejsca, w którym się zaczyna],</w:t>
      </w:r>
    </w:p>
    <w:p>
      <w:r>
        <w:rPr>
          <w:sz w:val="22"/>
          <w:szCs w:val="22"/>
        </w:rPr>
        <w:t xml:space="preserve">[opakowanie z tekturką i metką: model, DEN, rozmiar], [dowód zakupu],</w:t>
      </w:r>
    </w:p>
    <w:p>
      <w:r>
        <w:rPr>
          <w:sz w:val="22"/>
          <w:szCs w:val="22"/>
        </w:rPr>
        <w:t xml:space="preserve">[pozostałe pary z wielopaku, jeśli mają tę samą wadę].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